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DF62A" w14:textId="39EB2ED2" w:rsidR="004F79A5" w:rsidRPr="00631971" w:rsidRDefault="00C561DA" w:rsidP="00456D33">
      <w:pPr>
        <w:pStyle w:val="Titel"/>
        <w:rPr>
          <w:sz w:val="44"/>
          <w:lang w:val="en-US"/>
        </w:rPr>
      </w:pPr>
      <w:r>
        <w:rPr>
          <w:sz w:val="44"/>
          <w:lang w:val="en-US"/>
        </w:rPr>
        <w:t xml:space="preserve">A Social-Ecological perspective on the invasive creeper </w:t>
      </w:r>
      <w:r w:rsidR="00631971" w:rsidRPr="00631971">
        <w:rPr>
          <w:sz w:val="44"/>
          <w:lang w:val="en-US"/>
        </w:rPr>
        <w:t>Coralita</w:t>
      </w:r>
      <w:r>
        <w:rPr>
          <w:sz w:val="44"/>
          <w:lang w:val="en-US"/>
        </w:rPr>
        <w:t xml:space="preserve"> (</w:t>
      </w:r>
      <w:r>
        <w:rPr>
          <w:i/>
          <w:sz w:val="44"/>
          <w:lang w:val="en-US"/>
        </w:rPr>
        <w:t>Antigonon leptopus</w:t>
      </w:r>
      <w:r>
        <w:rPr>
          <w:sz w:val="44"/>
          <w:lang w:val="en-US"/>
        </w:rPr>
        <w:t>)</w:t>
      </w:r>
      <w:r w:rsidR="00631971" w:rsidRPr="00631971">
        <w:rPr>
          <w:sz w:val="44"/>
          <w:lang w:val="en-US"/>
        </w:rPr>
        <w:t xml:space="preserve"> on St. Eustatius</w:t>
      </w:r>
      <w:r>
        <w:rPr>
          <w:sz w:val="44"/>
          <w:lang w:val="en-US"/>
        </w:rPr>
        <w:t>, Dutch Caribbean</w:t>
      </w:r>
      <w:r w:rsidR="00631971" w:rsidRPr="00631971">
        <w:rPr>
          <w:sz w:val="44"/>
          <w:lang w:val="en-US"/>
        </w:rPr>
        <w:t xml:space="preserve">: a </w:t>
      </w:r>
      <w:r>
        <w:rPr>
          <w:sz w:val="44"/>
          <w:lang w:val="en-US"/>
        </w:rPr>
        <w:t>review</w:t>
      </w:r>
    </w:p>
    <w:p w14:paraId="77997C0D" w14:textId="77777777" w:rsidR="00456D33" w:rsidRDefault="00456D33" w:rsidP="00456D33">
      <w:pPr>
        <w:rPr>
          <w:lang w:val="en-US"/>
        </w:rPr>
      </w:pPr>
    </w:p>
    <w:p w14:paraId="5638F3E9" w14:textId="77777777" w:rsidR="00631971" w:rsidRDefault="00631971" w:rsidP="00456D33">
      <w:pPr>
        <w:rPr>
          <w:lang w:val="en-US"/>
        </w:rPr>
      </w:pPr>
    </w:p>
    <w:p w14:paraId="61F20EC7" w14:textId="77777777" w:rsidR="00631971" w:rsidRDefault="002764A0" w:rsidP="00456D33">
      <w:pPr>
        <w:rPr>
          <w:lang w:val="en-US"/>
        </w:rPr>
      </w:pPr>
      <w:r w:rsidRPr="002764A0">
        <w:rPr>
          <w:noProof/>
          <w:lang w:eastAsia="nl-NL"/>
        </w:rPr>
        <w:drawing>
          <wp:anchor distT="0" distB="0" distL="114300" distR="114300" simplePos="0" relativeHeight="251661312" behindDoc="1" locked="0" layoutInCell="1" allowOverlap="1" wp14:anchorId="4012CD87" wp14:editId="2C637D06">
            <wp:simplePos x="0" y="0"/>
            <wp:positionH relativeFrom="column">
              <wp:posOffset>-890270</wp:posOffset>
            </wp:positionH>
            <wp:positionV relativeFrom="page">
              <wp:posOffset>2152650</wp:posOffset>
            </wp:positionV>
            <wp:extent cx="7669673" cy="5753100"/>
            <wp:effectExtent l="0" t="0" r="7620" b="0"/>
            <wp:wrapNone/>
            <wp:docPr id="1" name="Afbeelding 1" descr="C:\Users\Thomas\Pictures\Beeldmateriaal Statia 2018\Statia 2018\Coralita\IMG_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Pictures\Beeldmateriaal Statia 2018\Statia 2018\Coralita\IMG_28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9673" cy="575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DE008" w14:textId="77777777" w:rsidR="00631971" w:rsidRDefault="00631971" w:rsidP="00456D33">
      <w:pPr>
        <w:rPr>
          <w:lang w:val="en-US"/>
        </w:rPr>
      </w:pPr>
    </w:p>
    <w:p w14:paraId="60F8506C" w14:textId="77777777" w:rsidR="00631971" w:rsidRDefault="00631971" w:rsidP="00456D33">
      <w:pPr>
        <w:rPr>
          <w:lang w:val="en-US"/>
        </w:rPr>
      </w:pPr>
    </w:p>
    <w:p w14:paraId="31321DF2" w14:textId="77777777" w:rsidR="00631971" w:rsidRDefault="00631971" w:rsidP="00456D33">
      <w:pPr>
        <w:rPr>
          <w:lang w:val="en-US"/>
        </w:rPr>
      </w:pPr>
    </w:p>
    <w:p w14:paraId="6AB3972A" w14:textId="77777777" w:rsidR="00631971" w:rsidRDefault="00631971" w:rsidP="00456D33">
      <w:pPr>
        <w:rPr>
          <w:lang w:val="en-US"/>
        </w:rPr>
      </w:pPr>
    </w:p>
    <w:p w14:paraId="06BB26B0" w14:textId="77777777" w:rsidR="00631971" w:rsidRDefault="00631971" w:rsidP="00456D33">
      <w:pPr>
        <w:rPr>
          <w:lang w:val="en-US"/>
        </w:rPr>
      </w:pPr>
    </w:p>
    <w:p w14:paraId="54C7EE26" w14:textId="77777777" w:rsidR="00631971" w:rsidRDefault="00631971" w:rsidP="00456D33">
      <w:pPr>
        <w:rPr>
          <w:lang w:val="en-US"/>
        </w:rPr>
      </w:pPr>
    </w:p>
    <w:p w14:paraId="15081B32" w14:textId="77777777" w:rsidR="00631971" w:rsidRDefault="00631971" w:rsidP="00456D33">
      <w:pPr>
        <w:rPr>
          <w:lang w:val="en-US"/>
        </w:rPr>
      </w:pPr>
    </w:p>
    <w:p w14:paraId="73081C83" w14:textId="77777777" w:rsidR="00631971" w:rsidRDefault="00631971" w:rsidP="00456D33">
      <w:pPr>
        <w:rPr>
          <w:lang w:val="en-US"/>
        </w:rPr>
      </w:pPr>
    </w:p>
    <w:p w14:paraId="193AB525" w14:textId="77777777" w:rsidR="00631971" w:rsidRDefault="00631971" w:rsidP="00456D33">
      <w:pPr>
        <w:rPr>
          <w:lang w:val="en-US"/>
        </w:rPr>
      </w:pPr>
    </w:p>
    <w:p w14:paraId="7C44011D" w14:textId="77777777" w:rsidR="00631971" w:rsidRDefault="00631971" w:rsidP="00456D33">
      <w:pPr>
        <w:rPr>
          <w:lang w:val="en-US"/>
        </w:rPr>
      </w:pPr>
    </w:p>
    <w:p w14:paraId="57EBA9F9" w14:textId="77777777" w:rsidR="00631971" w:rsidRDefault="00631971" w:rsidP="00456D33">
      <w:pPr>
        <w:rPr>
          <w:lang w:val="en-US"/>
        </w:rPr>
      </w:pPr>
    </w:p>
    <w:p w14:paraId="06E499CA" w14:textId="77777777" w:rsidR="00631971" w:rsidRDefault="00631971" w:rsidP="00456D33">
      <w:pPr>
        <w:rPr>
          <w:lang w:val="en-US"/>
        </w:rPr>
      </w:pPr>
    </w:p>
    <w:p w14:paraId="0AEC962E" w14:textId="77777777" w:rsidR="00631971" w:rsidRDefault="00631971" w:rsidP="00456D33">
      <w:pPr>
        <w:rPr>
          <w:lang w:val="en-US"/>
        </w:rPr>
      </w:pPr>
    </w:p>
    <w:p w14:paraId="314A143D" w14:textId="77777777" w:rsidR="00631971" w:rsidRDefault="00631971" w:rsidP="00456D33">
      <w:pPr>
        <w:rPr>
          <w:lang w:val="en-US"/>
        </w:rPr>
      </w:pPr>
    </w:p>
    <w:p w14:paraId="01F7447A" w14:textId="77777777" w:rsidR="00631971" w:rsidRDefault="00631971" w:rsidP="00456D33">
      <w:pPr>
        <w:rPr>
          <w:lang w:val="en-US"/>
        </w:rPr>
      </w:pPr>
    </w:p>
    <w:p w14:paraId="060AA768" w14:textId="77777777" w:rsidR="00631971" w:rsidRDefault="00631971" w:rsidP="00456D33">
      <w:pPr>
        <w:rPr>
          <w:lang w:val="en-US"/>
        </w:rPr>
      </w:pPr>
    </w:p>
    <w:p w14:paraId="61C50544" w14:textId="77777777" w:rsidR="00631971" w:rsidRDefault="00631971" w:rsidP="00456D33">
      <w:pPr>
        <w:rPr>
          <w:lang w:val="en-US"/>
        </w:rPr>
      </w:pPr>
    </w:p>
    <w:p w14:paraId="5E67F349" w14:textId="77777777" w:rsidR="00631971" w:rsidRDefault="00631971" w:rsidP="00456D33">
      <w:pPr>
        <w:rPr>
          <w:lang w:val="en-US"/>
        </w:rPr>
      </w:pPr>
    </w:p>
    <w:p w14:paraId="54ED1029" w14:textId="77777777" w:rsidR="00631971" w:rsidRDefault="00631971" w:rsidP="00456D33">
      <w:pPr>
        <w:rPr>
          <w:lang w:val="en-US"/>
        </w:rPr>
      </w:pPr>
    </w:p>
    <w:p w14:paraId="674E08E7" w14:textId="4E452082" w:rsidR="00631971" w:rsidRDefault="00631971" w:rsidP="00456D33">
      <w:pPr>
        <w:rPr>
          <w:lang w:val="en-US"/>
        </w:rPr>
      </w:pPr>
    </w:p>
    <w:p w14:paraId="109E4D2C" w14:textId="1D0CDAE1" w:rsidR="00F11109" w:rsidRPr="00F11109" w:rsidRDefault="00AD005B" w:rsidP="00F11109">
      <w:pPr>
        <w:pStyle w:val="Ondertitel"/>
        <w:rPr>
          <w:lang w:val="en-US"/>
        </w:rPr>
      </w:pPr>
      <w:r>
        <w:rPr>
          <w:lang w:val="en-US"/>
        </w:rPr>
        <w:t>Author</w:t>
      </w:r>
      <w:r>
        <w:rPr>
          <w:lang w:val="en-US"/>
        </w:rPr>
        <w:tab/>
      </w:r>
      <w:r w:rsidR="00F11109">
        <w:rPr>
          <w:lang w:val="en-US"/>
        </w:rPr>
        <w:tab/>
      </w:r>
      <w:r>
        <w:rPr>
          <w:lang w:val="en-US"/>
        </w:rPr>
        <w:t>Thomas Heger</w:t>
      </w:r>
      <w:r w:rsidR="00F11109">
        <w:rPr>
          <w:lang w:val="en-US"/>
        </w:rPr>
        <w:br/>
      </w:r>
      <w:r>
        <w:rPr>
          <w:lang w:val="en-US"/>
        </w:rPr>
        <w:t>Supervisor</w:t>
      </w:r>
      <w:r>
        <w:rPr>
          <w:lang w:val="en-US"/>
        </w:rPr>
        <w:tab/>
      </w:r>
      <w:r w:rsidR="00F11109">
        <w:rPr>
          <w:lang w:val="en-US"/>
        </w:rPr>
        <w:tab/>
      </w:r>
      <w:r>
        <w:rPr>
          <w:lang w:val="en-US"/>
        </w:rPr>
        <w:t>Prof. Dr. Tinde van Andel</w:t>
      </w:r>
      <w:r w:rsidR="00F11109">
        <w:rPr>
          <w:lang w:val="en-US"/>
        </w:rPr>
        <w:br/>
        <w:t>Examiner</w:t>
      </w:r>
      <w:r w:rsidR="00F11109">
        <w:rPr>
          <w:lang w:val="en-US"/>
        </w:rPr>
        <w:tab/>
      </w:r>
      <w:r w:rsidR="00F11109">
        <w:rPr>
          <w:lang w:val="en-US"/>
        </w:rPr>
        <w:tab/>
        <w:t>Dr. Anja Kuipers</w:t>
      </w:r>
      <w:r w:rsidR="00F11109">
        <w:rPr>
          <w:lang w:val="en-US"/>
        </w:rPr>
        <w:br/>
        <w:t>Course code</w:t>
      </w:r>
      <w:r w:rsidR="00F11109">
        <w:rPr>
          <w:lang w:val="en-US"/>
        </w:rPr>
        <w:tab/>
      </w:r>
      <w:r w:rsidR="00F11109">
        <w:rPr>
          <w:lang w:val="en-US"/>
        </w:rPr>
        <w:tab/>
        <w:t>YPS-82318</w:t>
      </w:r>
    </w:p>
    <w:p w14:paraId="328F9F0B" w14:textId="1C31B3AC" w:rsidR="005D7F83" w:rsidRDefault="005D7F83" w:rsidP="00456D33">
      <w:pPr>
        <w:pStyle w:val="Kop1"/>
        <w:rPr>
          <w:lang w:val="en-US"/>
        </w:rPr>
      </w:pPr>
      <w:bookmarkStart w:id="0" w:name="_Toc514080585"/>
      <w:r>
        <w:rPr>
          <w:lang w:val="en-US"/>
        </w:rPr>
        <w:lastRenderedPageBreak/>
        <w:t>Preface</w:t>
      </w:r>
      <w:bookmarkEnd w:id="0"/>
    </w:p>
    <w:p w14:paraId="28978559" w14:textId="17B15F83" w:rsidR="00BE2231" w:rsidRPr="00BE2231" w:rsidRDefault="00406B08" w:rsidP="005D7F83">
      <w:pPr>
        <w:rPr>
          <w:lang w:val="en-US"/>
        </w:rPr>
      </w:pPr>
      <w:r>
        <w:rPr>
          <w:lang w:val="en-US"/>
        </w:rPr>
        <w:t xml:space="preserve">This thesis report </w:t>
      </w:r>
      <w:r w:rsidR="008D4431">
        <w:rPr>
          <w:lang w:val="en-US"/>
        </w:rPr>
        <w:t>is submitted for the fulfilment of the degree of Bachelor of Science</w:t>
      </w:r>
      <w:r>
        <w:rPr>
          <w:lang w:val="en-US"/>
        </w:rPr>
        <w:t xml:space="preserve"> in Plant Sciences. </w:t>
      </w:r>
      <w:r w:rsidR="0023516A">
        <w:rPr>
          <w:lang w:val="en-US"/>
        </w:rPr>
        <w:t xml:space="preserve">It was written under the supportive auspices of Prof. Dr. Tinde van Andel, whose encouragement and wisdom have pushed me further than I could have imagined. Furthermore, I would like to thank Dr. Anja Kuipers for </w:t>
      </w:r>
      <w:r w:rsidR="009067A5">
        <w:rPr>
          <w:lang w:val="en-US"/>
        </w:rPr>
        <w:t xml:space="preserve">the opportunity to shape this BSc thesis the way I did. </w:t>
      </w:r>
      <w:r w:rsidR="0023516A">
        <w:rPr>
          <w:lang w:val="en-US"/>
        </w:rPr>
        <w:t>Lastly,</w:t>
      </w:r>
      <w:r w:rsidR="009067A5">
        <w:rPr>
          <w:lang w:val="en-US"/>
        </w:rPr>
        <w:t xml:space="preserve"> I would like to express my gratitude to</w:t>
      </w:r>
      <w:r w:rsidR="0023516A">
        <w:rPr>
          <w:lang w:val="en-US"/>
        </w:rPr>
        <w:t xml:space="preserve"> all </w:t>
      </w:r>
      <w:r w:rsidR="009067A5">
        <w:rPr>
          <w:lang w:val="en-US"/>
        </w:rPr>
        <w:t xml:space="preserve">the </w:t>
      </w:r>
      <w:r w:rsidR="0023516A">
        <w:rPr>
          <w:lang w:val="en-US"/>
        </w:rPr>
        <w:t xml:space="preserve">family and friends that have supported me through proof reading, thoughtful conversations or </w:t>
      </w:r>
      <w:r w:rsidR="009C054B">
        <w:rPr>
          <w:lang w:val="en-US"/>
        </w:rPr>
        <w:t>motivational words</w:t>
      </w:r>
      <w:r w:rsidR="009067A5">
        <w:rPr>
          <w:lang w:val="en-US"/>
        </w:rPr>
        <w:t>.</w:t>
      </w:r>
    </w:p>
    <w:p w14:paraId="1157F619" w14:textId="7AE3A20A" w:rsidR="006E7B71" w:rsidRPr="006E7B71" w:rsidRDefault="007E6AD0" w:rsidP="005D7F83">
      <w:pPr>
        <w:rPr>
          <w:i/>
          <w:lang w:val="en-US"/>
        </w:rPr>
      </w:pPr>
      <w:r>
        <w:rPr>
          <w:i/>
          <w:lang w:val="en-US"/>
        </w:rPr>
        <w:t>Unless stated otherwise, all images contained in this report are intellectual property of Thomas Heger</w:t>
      </w:r>
      <w:r w:rsidR="00BE2231">
        <w:rPr>
          <w:i/>
          <w:lang w:val="en-US"/>
        </w:rPr>
        <w:t>. This report may be distributed freely for informative purposes, granted it remains unchanged and attributed to the author(s). Thomas Heger, 2018</w:t>
      </w:r>
    </w:p>
    <w:sdt>
      <w:sdtPr>
        <w:rPr>
          <w:rFonts w:asciiTheme="minorHAnsi" w:eastAsiaTheme="minorHAnsi" w:hAnsiTheme="minorHAnsi" w:cstheme="minorBidi"/>
          <w:color w:val="auto"/>
          <w:sz w:val="22"/>
          <w:szCs w:val="22"/>
          <w:lang w:eastAsia="en-US"/>
        </w:rPr>
        <w:id w:val="382151801"/>
        <w:docPartObj>
          <w:docPartGallery w:val="Table of Contents"/>
          <w:docPartUnique/>
        </w:docPartObj>
      </w:sdtPr>
      <w:sdtEndPr>
        <w:rPr>
          <w:b/>
          <w:bCs/>
        </w:rPr>
      </w:sdtEndPr>
      <w:sdtContent>
        <w:p w14:paraId="6E65E6E4" w14:textId="3D773024" w:rsidR="00CA69A6" w:rsidRDefault="00CA69A6">
          <w:pPr>
            <w:pStyle w:val="Kopvaninhoudsopgave"/>
          </w:pPr>
          <w:r>
            <w:t>Table of contents</w:t>
          </w:r>
        </w:p>
        <w:p w14:paraId="7917D5FC" w14:textId="3B7E306F" w:rsidR="00E61427" w:rsidRDefault="00CA69A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14080585" w:history="1">
            <w:r w:rsidR="00E61427" w:rsidRPr="00B83402">
              <w:rPr>
                <w:rStyle w:val="Hyperlink"/>
                <w:noProof/>
                <w:lang w:val="en-US"/>
              </w:rPr>
              <w:t>Preface</w:t>
            </w:r>
            <w:r w:rsidR="00E61427">
              <w:rPr>
                <w:noProof/>
                <w:webHidden/>
              </w:rPr>
              <w:tab/>
            </w:r>
            <w:r w:rsidR="00E61427">
              <w:rPr>
                <w:noProof/>
                <w:webHidden/>
              </w:rPr>
              <w:fldChar w:fldCharType="begin"/>
            </w:r>
            <w:r w:rsidR="00E61427">
              <w:rPr>
                <w:noProof/>
                <w:webHidden/>
              </w:rPr>
              <w:instrText xml:space="preserve"> PAGEREF _Toc514080585 \h </w:instrText>
            </w:r>
            <w:r w:rsidR="00E61427">
              <w:rPr>
                <w:noProof/>
                <w:webHidden/>
              </w:rPr>
            </w:r>
            <w:r w:rsidR="00E61427">
              <w:rPr>
                <w:noProof/>
                <w:webHidden/>
              </w:rPr>
              <w:fldChar w:fldCharType="separate"/>
            </w:r>
            <w:r w:rsidR="00E61427">
              <w:rPr>
                <w:noProof/>
                <w:webHidden/>
              </w:rPr>
              <w:t>2</w:t>
            </w:r>
            <w:r w:rsidR="00E61427">
              <w:rPr>
                <w:noProof/>
                <w:webHidden/>
              </w:rPr>
              <w:fldChar w:fldCharType="end"/>
            </w:r>
          </w:hyperlink>
        </w:p>
        <w:p w14:paraId="22792E1E" w14:textId="04393E7F" w:rsidR="00E61427" w:rsidRDefault="00E61427">
          <w:pPr>
            <w:pStyle w:val="Inhopg1"/>
            <w:tabs>
              <w:tab w:val="right" w:leader="dot" w:pos="9062"/>
            </w:tabs>
            <w:rPr>
              <w:rFonts w:eastAsiaTheme="minorEastAsia"/>
              <w:noProof/>
              <w:lang w:eastAsia="nl-NL"/>
            </w:rPr>
          </w:pPr>
          <w:hyperlink w:anchor="_Toc514080586" w:history="1">
            <w:r w:rsidRPr="00B83402">
              <w:rPr>
                <w:rStyle w:val="Hyperlink"/>
                <w:noProof/>
                <w:lang w:val="en-US"/>
              </w:rPr>
              <w:t>0. Abstract</w:t>
            </w:r>
            <w:r>
              <w:rPr>
                <w:noProof/>
                <w:webHidden/>
              </w:rPr>
              <w:tab/>
            </w:r>
            <w:r>
              <w:rPr>
                <w:noProof/>
                <w:webHidden/>
              </w:rPr>
              <w:fldChar w:fldCharType="begin"/>
            </w:r>
            <w:r>
              <w:rPr>
                <w:noProof/>
                <w:webHidden/>
              </w:rPr>
              <w:instrText xml:space="preserve"> PAGEREF _Toc514080586 \h </w:instrText>
            </w:r>
            <w:r>
              <w:rPr>
                <w:noProof/>
                <w:webHidden/>
              </w:rPr>
            </w:r>
            <w:r>
              <w:rPr>
                <w:noProof/>
                <w:webHidden/>
              </w:rPr>
              <w:fldChar w:fldCharType="separate"/>
            </w:r>
            <w:r>
              <w:rPr>
                <w:noProof/>
                <w:webHidden/>
              </w:rPr>
              <w:t>3</w:t>
            </w:r>
            <w:r>
              <w:rPr>
                <w:noProof/>
                <w:webHidden/>
              </w:rPr>
              <w:fldChar w:fldCharType="end"/>
            </w:r>
          </w:hyperlink>
        </w:p>
        <w:p w14:paraId="1DEAFB42" w14:textId="7EE60F92" w:rsidR="00E61427" w:rsidRDefault="00E61427">
          <w:pPr>
            <w:pStyle w:val="Inhopg1"/>
            <w:tabs>
              <w:tab w:val="right" w:leader="dot" w:pos="9062"/>
            </w:tabs>
            <w:rPr>
              <w:rFonts w:eastAsiaTheme="minorEastAsia"/>
              <w:noProof/>
              <w:lang w:eastAsia="nl-NL"/>
            </w:rPr>
          </w:pPr>
          <w:hyperlink w:anchor="_Toc514080587" w:history="1">
            <w:r w:rsidRPr="00B83402">
              <w:rPr>
                <w:rStyle w:val="Hyperlink"/>
                <w:noProof/>
                <w:lang w:val="en-US"/>
              </w:rPr>
              <w:t>2. Introduction</w:t>
            </w:r>
            <w:r>
              <w:rPr>
                <w:noProof/>
                <w:webHidden/>
              </w:rPr>
              <w:tab/>
            </w:r>
            <w:r>
              <w:rPr>
                <w:noProof/>
                <w:webHidden/>
              </w:rPr>
              <w:fldChar w:fldCharType="begin"/>
            </w:r>
            <w:r>
              <w:rPr>
                <w:noProof/>
                <w:webHidden/>
              </w:rPr>
              <w:instrText xml:space="preserve"> PAGEREF _Toc514080587 \h </w:instrText>
            </w:r>
            <w:r>
              <w:rPr>
                <w:noProof/>
                <w:webHidden/>
              </w:rPr>
            </w:r>
            <w:r>
              <w:rPr>
                <w:noProof/>
                <w:webHidden/>
              </w:rPr>
              <w:fldChar w:fldCharType="separate"/>
            </w:r>
            <w:r>
              <w:rPr>
                <w:noProof/>
                <w:webHidden/>
              </w:rPr>
              <w:t>4</w:t>
            </w:r>
            <w:r>
              <w:rPr>
                <w:noProof/>
                <w:webHidden/>
              </w:rPr>
              <w:fldChar w:fldCharType="end"/>
            </w:r>
          </w:hyperlink>
        </w:p>
        <w:p w14:paraId="5AB5DBF5" w14:textId="4DD48330" w:rsidR="00E61427" w:rsidRDefault="00E61427">
          <w:pPr>
            <w:pStyle w:val="Inhopg1"/>
            <w:tabs>
              <w:tab w:val="right" w:leader="dot" w:pos="9062"/>
            </w:tabs>
            <w:rPr>
              <w:rFonts w:eastAsiaTheme="minorEastAsia"/>
              <w:noProof/>
              <w:lang w:eastAsia="nl-NL"/>
            </w:rPr>
          </w:pPr>
          <w:hyperlink w:anchor="_Toc514080588" w:history="1">
            <w:r w:rsidRPr="00B83402">
              <w:rPr>
                <w:rStyle w:val="Hyperlink"/>
                <w:noProof/>
                <w:lang w:val="en-US"/>
              </w:rPr>
              <w:t>3. Methods</w:t>
            </w:r>
            <w:r>
              <w:rPr>
                <w:noProof/>
                <w:webHidden/>
              </w:rPr>
              <w:tab/>
            </w:r>
            <w:r>
              <w:rPr>
                <w:noProof/>
                <w:webHidden/>
              </w:rPr>
              <w:fldChar w:fldCharType="begin"/>
            </w:r>
            <w:r>
              <w:rPr>
                <w:noProof/>
                <w:webHidden/>
              </w:rPr>
              <w:instrText xml:space="preserve"> PAGEREF _Toc514080588 \h </w:instrText>
            </w:r>
            <w:r>
              <w:rPr>
                <w:noProof/>
                <w:webHidden/>
              </w:rPr>
            </w:r>
            <w:r>
              <w:rPr>
                <w:noProof/>
                <w:webHidden/>
              </w:rPr>
              <w:fldChar w:fldCharType="separate"/>
            </w:r>
            <w:r>
              <w:rPr>
                <w:noProof/>
                <w:webHidden/>
              </w:rPr>
              <w:t>6</w:t>
            </w:r>
            <w:r>
              <w:rPr>
                <w:noProof/>
                <w:webHidden/>
              </w:rPr>
              <w:fldChar w:fldCharType="end"/>
            </w:r>
          </w:hyperlink>
        </w:p>
        <w:p w14:paraId="0DC41CB3" w14:textId="299323F5" w:rsidR="00E61427" w:rsidRDefault="00E61427">
          <w:pPr>
            <w:pStyle w:val="Inhopg1"/>
            <w:tabs>
              <w:tab w:val="right" w:leader="dot" w:pos="9062"/>
            </w:tabs>
            <w:rPr>
              <w:rFonts w:eastAsiaTheme="minorEastAsia"/>
              <w:noProof/>
              <w:lang w:eastAsia="nl-NL"/>
            </w:rPr>
          </w:pPr>
          <w:hyperlink w:anchor="_Toc514080589" w:history="1">
            <w:r w:rsidRPr="00B83402">
              <w:rPr>
                <w:rStyle w:val="Hyperlink"/>
                <w:noProof/>
                <w:lang w:val="en-US"/>
              </w:rPr>
              <w:t>4. Results</w:t>
            </w:r>
            <w:r>
              <w:rPr>
                <w:noProof/>
                <w:webHidden/>
              </w:rPr>
              <w:tab/>
            </w:r>
            <w:r>
              <w:rPr>
                <w:noProof/>
                <w:webHidden/>
              </w:rPr>
              <w:fldChar w:fldCharType="begin"/>
            </w:r>
            <w:r>
              <w:rPr>
                <w:noProof/>
                <w:webHidden/>
              </w:rPr>
              <w:instrText xml:space="preserve"> PAGEREF _Toc514080589 \h </w:instrText>
            </w:r>
            <w:r>
              <w:rPr>
                <w:noProof/>
                <w:webHidden/>
              </w:rPr>
            </w:r>
            <w:r>
              <w:rPr>
                <w:noProof/>
                <w:webHidden/>
              </w:rPr>
              <w:fldChar w:fldCharType="separate"/>
            </w:r>
            <w:r>
              <w:rPr>
                <w:noProof/>
                <w:webHidden/>
              </w:rPr>
              <w:t>7</w:t>
            </w:r>
            <w:r>
              <w:rPr>
                <w:noProof/>
                <w:webHidden/>
              </w:rPr>
              <w:fldChar w:fldCharType="end"/>
            </w:r>
          </w:hyperlink>
        </w:p>
        <w:p w14:paraId="378DB893" w14:textId="36A4A0E8" w:rsidR="00E61427" w:rsidRDefault="00E61427">
          <w:pPr>
            <w:pStyle w:val="Inhopg3"/>
            <w:tabs>
              <w:tab w:val="right" w:leader="dot" w:pos="9062"/>
            </w:tabs>
            <w:rPr>
              <w:rFonts w:eastAsiaTheme="minorEastAsia"/>
              <w:noProof/>
              <w:lang w:eastAsia="nl-NL"/>
            </w:rPr>
          </w:pPr>
          <w:hyperlink w:anchor="_Toc514080590" w:history="1">
            <w:r w:rsidRPr="00B83402">
              <w:rPr>
                <w:rStyle w:val="Hyperlink"/>
                <w:noProof/>
                <w:lang w:val="en-US"/>
              </w:rPr>
              <w:t>4.1 Non-native herbivores</w:t>
            </w:r>
            <w:r>
              <w:rPr>
                <w:noProof/>
                <w:webHidden/>
              </w:rPr>
              <w:tab/>
            </w:r>
            <w:r>
              <w:rPr>
                <w:noProof/>
                <w:webHidden/>
              </w:rPr>
              <w:fldChar w:fldCharType="begin"/>
            </w:r>
            <w:r>
              <w:rPr>
                <w:noProof/>
                <w:webHidden/>
              </w:rPr>
              <w:instrText xml:space="preserve"> PAGEREF _Toc514080590 \h </w:instrText>
            </w:r>
            <w:r>
              <w:rPr>
                <w:noProof/>
                <w:webHidden/>
              </w:rPr>
            </w:r>
            <w:r>
              <w:rPr>
                <w:noProof/>
                <w:webHidden/>
              </w:rPr>
              <w:fldChar w:fldCharType="separate"/>
            </w:r>
            <w:r>
              <w:rPr>
                <w:noProof/>
                <w:webHidden/>
              </w:rPr>
              <w:t>7</w:t>
            </w:r>
            <w:r>
              <w:rPr>
                <w:noProof/>
                <w:webHidden/>
              </w:rPr>
              <w:fldChar w:fldCharType="end"/>
            </w:r>
          </w:hyperlink>
        </w:p>
        <w:p w14:paraId="52EEA60F" w14:textId="5A7EE79C" w:rsidR="00E61427" w:rsidRDefault="00E61427">
          <w:pPr>
            <w:pStyle w:val="Inhopg3"/>
            <w:tabs>
              <w:tab w:val="right" w:leader="dot" w:pos="9062"/>
            </w:tabs>
            <w:rPr>
              <w:rFonts w:eastAsiaTheme="minorEastAsia"/>
              <w:noProof/>
              <w:lang w:eastAsia="nl-NL"/>
            </w:rPr>
          </w:pPr>
          <w:hyperlink w:anchor="_Toc514080591" w:history="1">
            <w:r w:rsidRPr="00B83402">
              <w:rPr>
                <w:rStyle w:val="Hyperlink"/>
                <w:noProof/>
                <w:lang w:val="en-US"/>
              </w:rPr>
              <w:t>4.2 Humans influence on the plant community</w:t>
            </w:r>
            <w:r>
              <w:rPr>
                <w:noProof/>
                <w:webHidden/>
              </w:rPr>
              <w:tab/>
            </w:r>
            <w:r>
              <w:rPr>
                <w:noProof/>
                <w:webHidden/>
              </w:rPr>
              <w:fldChar w:fldCharType="begin"/>
            </w:r>
            <w:r>
              <w:rPr>
                <w:noProof/>
                <w:webHidden/>
              </w:rPr>
              <w:instrText xml:space="preserve"> PAGEREF _Toc514080591 \h </w:instrText>
            </w:r>
            <w:r>
              <w:rPr>
                <w:noProof/>
                <w:webHidden/>
              </w:rPr>
            </w:r>
            <w:r>
              <w:rPr>
                <w:noProof/>
                <w:webHidden/>
              </w:rPr>
              <w:fldChar w:fldCharType="separate"/>
            </w:r>
            <w:r>
              <w:rPr>
                <w:noProof/>
                <w:webHidden/>
              </w:rPr>
              <w:t>9</w:t>
            </w:r>
            <w:r>
              <w:rPr>
                <w:noProof/>
                <w:webHidden/>
              </w:rPr>
              <w:fldChar w:fldCharType="end"/>
            </w:r>
          </w:hyperlink>
        </w:p>
        <w:p w14:paraId="2865724E" w14:textId="7197C74A" w:rsidR="00E61427" w:rsidRDefault="00E61427">
          <w:pPr>
            <w:pStyle w:val="Inhopg3"/>
            <w:tabs>
              <w:tab w:val="right" w:leader="dot" w:pos="9062"/>
            </w:tabs>
            <w:rPr>
              <w:rFonts w:eastAsiaTheme="minorEastAsia"/>
              <w:noProof/>
              <w:lang w:eastAsia="nl-NL"/>
            </w:rPr>
          </w:pPr>
          <w:hyperlink w:anchor="_Toc514080592" w:history="1">
            <w:r w:rsidRPr="00B83402">
              <w:rPr>
                <w:rStyle w:val="Hyperlink"/>
                <w:noProof/>
                <w:lang w:val="en-US"/>
              </w:rPr>
              <w:t>4.3 Exogenous factors</w:t>
            </w:r>
            <w:r>
              <w:rPr>
                <w:noProof/>
                <w:webHidden/>
              </w:rPr>
              <w:tab/>
            </w:r>
            <w:r>
              <w:rPr>
                <w:noProof/>
                <w:webHidden/>
              </w:rPr>
              <w:fldChar w:fldCharType="begin"/>
            </w:r>
            <w:r>
              <w:rPr>
                <w:noProof/>
                <w:webHidden/>
              </w:rPr>
              <w:instrText xml:space="preserve"> PAGEREF _Toc514080592 \h </w:instrText>
            </w:r>
            <w:r>
              <w:rPr>
                <w:noProof/>
                <w:webHidden/>
              </w:rPr>
            </w:r>
            <w:r>
              <w:rPr>
                <w:noProof/>
                <w:webHidden/>
              </w:rPr>
              <w:fldChar w:fldCharType="separate"/>
            </w:r>
            <w:r>
              <w:rPr>
                <w:noProof/>
                <w:webHidden/>
              </w:rPr>
              <w:t>10</w:t>
            </w:r>
            <w:r>
              <w:rPr>
                <w:noProof/>
                <w:webHidden/>
              </w:rPr>
              <w:fldChar w:fldCharType="end"/>
            </w:r>
          </w:hyperlink>
        </w:p>
        <w:p w14:paraId="56DEE08B" w14:textId="3CE37CA7" w:rsidR="00E61427" w:rsidRDefault="00E61427">
          <w:pPr>
            <w:pStyle w:val="Inhopg3"/>
            <w:tabs>
              <w:tab w:val="right" w:leader="dot" w:pos="9062"/>
            </w:tabs>
            <w:rPr>
              <w:rFonts w:eastAsiaTheme="minorEastAsia"/>
              <w:noProof/>
              <w:lang w:eastAsia="nl-NL"/>
            </w:rPr>
          </w:pPr>
          <w:hyperlink w:anchor="_Toc514080593" w:history="1">
            <w:r w:rsidRPr="00B83402">
              <w:rPr>
                <w:rStyle w:val="Hyperlink"/>
                <w:noProof/>
                <w:lang w:val="en-US"/>
              </w:rPr>
              <w:t xml:space="preserve">4.4 Social-ecological model on </w:t>
            </w:r>
            <w:r w:rsidRPr="00B83402">
              <w:rPr>
                <w:rStyle w:val="Hyperlink"/>
                <w:i/>
                <w:noProof/>
                <w:lang w:val="en-US"/>
              </w:rPr>
              <w:t xml:space="preserve">A. leptopus </w:t>
            </w:r>
            <w:r w:rsidRPr="00B83402">
              <w:rPr>
                <w:rStyle w:val="Hyperlink"/>
                <w:noProof/>
                <w:lang w:val="en-US"/>
              </w:rPr>
              <w:t>dominated ecosystems of St. Eustatius</w:t>
            </w:r>
            <w:r>
              <w:rPr>
                <w:noProof/>
                <w:webHidden/>
              </w:rPr>
              <w:tab/>
            </w:r>
            <w:r>
              <w:rPr>
                <w:noProof/>
                <w:webHidden/>
              </w:rPr>
              <w:fldChar w:fldCharType="begin"/>
            </w:r>
            <w:r>
              <w:rPr>
                <w:noProof/>
                <w:webHidden/>
              </w:rPr>
              <w:instrText xml:space="preserve"> PAGEREF _Toc514080593 \h </w:instrText>
            </w:r>
            <w:r>
              <w:rPr>
                <w:noProof/>
                <w:webHidden/>
              </w:rPr>
            </w:r>
            <w:r>
              <w:rPr>
                <w:noProof/>
                <w:webHidden/>
              </w:rPr>
              <w:fldChar w:fldCharType="separate"/>
            </w:r>
            <w:r>
              <w:rPr>
                <w:noProof/>
                <w:webHidden/>
              </w:rPr>
              <w:t>10</w:t>
            </w:r>
            <w:r>
              <w:rPr>
                <w:noProof/>
                <w:webHidden/>
              </w:rPr>
              <w:fldChar w:fldCharType="end"/>
            </w:r>
          </w:hyperlink>
        </w:p>
        <w:p w14:paraId="3F5915E7" w14:textId="5DBDD837" w:rsidR="00E61427" w:rsidRDefault="00E61427">
          <w:pPr>
            <w:pStyle w:val="Inhopg1"/>
            <w:tabs>
              <w:tab w:val="right" w:leader="dot" w:pos="9062"/>
            </w:tabs>
            <w:rPr>
              <w:rFonts w:eastAsiaTheme="minorEastAsia"/>
              <w:noProof/>
              <w:lang w:eastAsia="nl-NL"/>
            </w:rPr>
          </w:pPr>
          <w:hyperlink w:anchor="_Toc514080594" w:history="1">
            <w:r w:rsidRPr="00B83402">
              <w:rPr>
                <w:rStyle w:val="Hyperlink"/>
                <w:noProof/>
                <w:lang w:val="en-US"/>
              </w:rPr>
              <w:t>5. Discussion</w:t>
            </w:r>
            <w:r>
              <w:rPr>
                <w:noProof/>
                <w:webHidden/>
              </w:rPr>
              <w:tab/>
            </w:r>
            <w:r>
              <w:rPr>
                <w:noProof/>
                <w:webHidden/>
              </w:rPr>
              <w:fldChar w:fldCharType="begin"/>
            </w:r>
            <w:r>
              <w:rPr>
                <w:noProof/>
                <w:webHidden/>
              </w:rPr>
              <w:instrText xml:space="preserve"> PAGEREF _Toc514080594 \h </w:instrText>
            </w:r>
            <w:r>
              <w:rPr>
                <w:noProof/>
                <w:webHidden/>
              </w:rPr>
            </w:r>
            <w:r>
              <w:rPr>
                <w:noProof/>
                <w:webHidden/>
              </w:rPr>
              <w:fldChar w:fldCharType="separate"/>
            </w:r>
            <w:r>
              <w:rPr>
                <w:noProof/>
                <w:webHidden/>
              </w:rPr>
              <w:t>11</w:t>
            </w:r>
            <w:r>
              <w:rPr>
                <w:noProof/>
                <w:webHidden/>
              </w:rPr>
              <w:fldChar w:fldCharType="end"/>
            </w:r>
          </w:hyperlink>
        </w:p>
        <w:p w14:paraId="57AA1DDA" w14:textId="7E89B42A" w:rsidR="00E61427" w:rsidRDefault="00E61427">
          <w:pPr>
            <w:pStyle w:val="Inhopg1"/>
            <w:tabs>
              <w:tab w:val="right" w:leader="dot" w:pos="9062"/>
            </w:tabs>
            <w:rPr>
              <w:rFonts w:eastAsiaTheme="minorEastAsia"/>
              <w:noProof/>
              <w:lang w:eastAsia="nl-NL"/>
            </w:rPr>
          </w:pPr>
          <w:hyperlink w:anchor="_Toc514080595" w:history="1">
            <w:r w:rsidRPr="00B83402">
              <w:rPr>
                <w:rStyle w:val="Hyperlink"/>
                <w:noProof/>
                <w:lang w:val="en-US"/>
              </w:rPr>
              <w:t>6. Conclusion</w:t>
            </w:r>
            <w:r>
              <w:rPr>
                <w:noProof/>
                <w:webHidden/>
              </w:rPr>
              <w:tab/>
            </w:r>
            <w:r>
              <w:rPr>
                <w:noProof/>
                <w:webHidden/>
              </w:rPr>
              <w:fldChar w:fldCharType="begin"/>
            </w:r>
            <w:r>
              <w:rPr>
                <w:noProof/>
                <w:webHidden/>
              </w:rPr>
              <w:instrText xml:space="preserve"> PAGEREF _Toc514080595 \h </w:instrText>
            </w:r>
            <w:r>
              <w:rPr>
                <w:noProof/>
                <w:webHidden/>
              </w:rPr>
            </w:r>
            <w:r>
              <w:rPr>
                <w:noProof/>
                <w:webHidden/>
              </w:rPr>
              <w:fldChar w:fldCharType="separate"/>
            </w:r>
            <w:r>
              <w:rPr>
                <w:noProof/>
                <w:webHidden/>
              </w:rPr>
              <w:t>13</w:t>
            </w:r>
            <w:r>
              <w:rPr>
                <w:noProof/>
                <w:webHidden/>
              </w:rPr>
              <w:fldChar w:fldCharType="end"/>
            </w:r>
          </w:hyperlink>
        </w:p>
        <w:p w14:paraId="3448135B" w14:textId="1C736891" w:rsidR="00E61427" w:rsidRDefault="00E61427">
          <w:pPr>
            <w:pStyle w:val="Inhopg1"/>
            <w:tabs>
              <w:tab w:val="right" w:leader="dot" w:pos="9062"/>
            </w:tabs>
            <w:rPr>
              <w:rFonts w:eastAsiaTheme="minorEastAsia"/>
              <w:noProof/>
              <w:lang w:eastAsia="nl-NL"/>
            </w:rPr>
          </w:pPr>
          <w:hyperlink w:anchor="_Toc514080596" w:history="1">
            <w:r w:rsidRPr="00B83402">
              <w:rPr>
                <w:rStyle w:val="Hyperlink"/>
                <w:noProof/>
                <w:lang w:val="en-US"/>
              </w:rPr>
              <w:t>7. Acknowledgements</w:t>
            </w:r>
            <w:r>
              <w:rPr>
                <w:noProof/>
                <w:webHidden/>
              </w:rPr>
              <w:tab/>
            </w:r>
            <w:r>
              <w:rPr>
                <w:noProof/>
                <w:webHidden/>
              </w:rPr>
              <w:fldChar w:fldCharType="begin"/>
            </w:r>
            <w:r>
              <w:rPr>
                <w:noProof/>
                <w:webHidden/>
              </w:rPr>
              <w:instrText xml:space="preserve"> PAGEREF _Toc514080596 \h </w:instrText>
            </w:r>
            <w:r>
              <w:rPr>
                <w:noProof/>
                <w:webHidden/>
              </w:rPr>
            </w:r>
            <w:r>
              <w:rPr>
                <w:noProof/>
                <w:webHidden/>
              </w:rPr>
              <w:fldChar w:fldCharType="separate"/>
            </w:r>
            <w:r>
              <w:rPr>
                <w:noProof/>
                <w:webHidden/>
              </w:rPr>
              <w:t>13</w:t>
            </w:r>
            <w:r>
              <w:rPr>
                <w:noProof/>
                <w:webHidden/>
              </w:rPr>
              <w:fldChar w:fldCharType="end"/>
            </w:r>
          </w:hyperlink>
        </w:p>
        <w:p w14:paraId="4C1B57C2" w14:textId="389781F3" w:rsidR="00E61427" w:rsidRDefault="00E61427">
          <w:pPr>
            <w:pStyle w:val="Inhopg1"/>
            <w:tabs>
              <w:tab w:val="right" w:leader="dot" w:pos="9062"/>
            </w:tabs>
            <w:rPr>
              <w:rFonts w:eastAsiaTheme="minorEastAsia"/>
              <w:noProof/>
              <w:lang w:eastAsia="nl-NL"/>
            </w:rPr>
          </w:pPr>
          <w:hyperlink w:anchor="_Toc514080597" w:history="1">
            <w:r w:rsidRPr="00B83402">
              <w:rPr>
                <w:rStyle w:val="Hyperlink"/>
                <w:noProof/>
                <w:lang w:val="en-US"/>
              </w:rPr>
              <w:t>8. References</w:t>
            </w:r>
            <w:r>
              <w:rPr>
                <w:noProof/>
                <w:webHidden/>
              </w:rPr>
              <w:tab/>
            </w:r>
            <w:r>
              <w:rPr>
                <w:noProof/>
                <w:webHidden/>
              </w:rPr>
              <w:fldChar w:fldCharType="begin"/>
            </w:r>
            <w:r>
              <w:rPr>
                <w:noProof/>
                <w:webHidden/>
              </w:rPr>
              <w:instrText xml:space="preserve"> PAGEREF _Toc514080597 \h </w:instrText>
            </w:r>
            <w:r>
              <w:rPr>
                <w:noProof/>
                <w:webHidden/>
              </w:rPr>
            </w:r>
            <w:r>
              <w:rPr>
                <w:noProof/>
                <w:webHidden/>
              </w:rPr>
              <w:fldChar w:fldCharType="separate"/>
            </w:r>
            <w:r>
              <w:rPr>
                <w:noProof/>
                <w:webHidden/>
              </w:rPr>
              <w:t>14</w:t>
            </w:r>
            <w:r>
              <w:rPr>
                <w:noProof/>
                <w:webHidden/>
              </w:rPr>
              <w:fldChar w:fldCharType="end"/>
            </w:r>
          </w:hyperlink>
        </w:p>
        <w:p w14:paraId="5002952D" w14:textId="51748DC6" w:rsidR="00E61427" w:rsidRDefault="00E61427">
          <w:pPr>
            <w:pStyle w:val="Inhopg1"/>
            <w:tabs>
              <w:tab w:val="right" w:leader="dot" w:pos="9062"/>
            </w:tabs>
            <w:rPr>
              <w:rFonts w:eastAsiaTheme="minorEastAsia"/>
              <w:noProof/>
              <w:lang w:eastAsia="nl-NL"/>
            </w:rPr>
          </w:pPr>
          <w:hyperlink w:anchor="_Toc514080598" w:history="1">
            <w:r w:rsidRPr="00B83402">
              <w:rPr>
                <w:rStyle w:val="Hyperlink"/>
                <w:noProof/>
                <w:lang w:val="en-US"/>
              </w:rPr>
              <w:t>9. appendix 1: supplementary tables</w:t>
            </w:r>
            <w:r>
              <w:rPr>
                <w:noProof/>
                <w:webHidden/>
              </w:rPr>
              <w:tab/>
            </w:r>
            <w:r>
              <w:rPr>
                <w:noProof/>
                <w:webHidden/>
              </w:rPr>
              <w:fldChar w:fldCharType="begin"/>
            </w:r>
            <w:r>
              <w:rPr>
                <w:noProof/>
                <w:webHidden/>
              </w:rPr>
              <w:instrText xml:space="preserve"> PAGEREF _Toc514080598 \h </w:instrText>
            </w:r>
            <w:r>
              <w:rPr>
                <w:noProof/>
                <w:webHidden/>
              </w:rPr>
            </w:r>
            <w:r>
              <w:rPr>
                <w:noProof/>
                <w:webHidden/>
              </w:rPr>
              <w:fldChar w:fldCharType="separate"/>
            </w:r>
            <w:r>
              <w:rPr>
                <w:noProof/>
                <w:webHidden/>
              </w:rPr>
              <w:t>17</w:t>
            </w:r>
            <w:r>
              <w:rPr>
                <w:noProof/>
                <w:webHidden/>
              </w:rPr>
              <w:fldChar w:fldCharType="end"/>
            </w:r>
          </w:hyperlink>
        </w:p>
        <w:p w14:paraId="5657B475" w14:textId="0FEC58D0" w:rsidR="00CA69A6" w:rsidRDefault="00CA69A6">
          <w:r>
            <w:rPr>
              <w:b/>
              <w:bCs/>
            </w:rPr>
            <w:fldChar w:fldCharType="end"/>
          </w:r>
        </w:p>
      </w:sdtContent>
    </w:sdt>
    <w:p w14:paraId="7639A4F2" w14:textId="1C79DF03" w:rsidR="008D4431" w:rsidRDefault="008D4431" w:rsidP="008D4431">
      <w:pPr>
        <w:rPr>
          <w:lang w:val="en-US"/>
        </w:rPr>
      </w:pPr>
    </w:p>
    <w:p w14:paraId="4635AE77" w14:textId="49309821" w:rsidR="008D4431" w:rsidRDefault="008D4431" w:rsidP="008D4431">
      <w:pPr>
        <w:rPr>
          <w:lang w:val="en-US"/>
        </w:rPr>
      </w:pPr>
    </w:p>
    <w:p w14:paraId="450EA72E" w14:textId="718E6C0B" w:rsidR="008D4431" w:rsidRDefault="008D4431" w:rsidP="008D4431">
      <w:pPr>
        <w:rPr>
          <w:lang w:val="en-US"/>
        </w:rPr>
      </w:pPr>
    </w:p>
    <w:p w14:paraId="751043E8" w14:textId="7FD3C413" w:rsidR="008D4431" w:rsidRDefault="008D4431" w:rsidP="008D4431">
      <w:pPr>
        <w:rPr>
          <w:lang w:val="en-US"/>
        </w:rPr>
      </w:pPr>
    </w:p>
    <w:p w14:paraId="78ECCF73" w14:textId="2FDF780C" w:rsidR="008D4431" w:rsidRDefault="008D4431" w:rsidP="008D4431">
      <w:pPr>
        <w:rPr>
          <w:lang w:val="en-US"/>
        </w:rPr>
      </w:pPr>
    </w:p>
    <w:p w14:paraId="2B0D3535" w14:textId="34BF0BB8" w:rsidR="008D4431" w:rsidRDefault="008D4431" w:rsidP="008D4431">
      <w:pPr>
        <w:rPr>
          <w:lang w:val="en-US"/>
        </w:rPr>
      </w:pPr>
    </w:p>
    <w:p w14:paraId="2031670A" w14:textId="224AB244" w:rsidR="008D4431" w:rsidRDefault="008D4431" w:rsidP="008D4431">
      <w:pPr>
        <w:rPr>
          <w:lang w:val="en-US"/>
        </w:rPr>
      </w:pPr>
    </w:p>
    <w:p w14:paraId="26A5A70F" w14:textId="77777777" w:rsidR="008D4431" w:rsidRPr="008D4431" w:rsidRDefault="008D4431" w:rsidP="008D4431">
      <w:pPr>
        <w:rPr>
          <w:lang w:val="en-US"/>
        </w:rPr>
      </w:pPr>
    </w:p>
    <w:p w14:paraId="58C42D79" w14:textId="42E8078D" w:rsidR="00456D33" w:rsidRPr="00456D33" w:rsidRDefault="00631971" w:rsidP="00456D33">
      <w:pPr>
        <w:pStyle w:val="Kop1"/>
        <w:rPr>
          <w:lang w:val="en-US"/>
        </w:rPr>
      </w:pPr>
      <w:bookmarkStart w:id="1" w:name="_Toc514080586"/>
      <w:r>
        <w:rPr>
          <w:lang w:val="en-US"/>
        </w:rPr>
        <w:lastRenderedPageBreak/>
        <w:t xml:space="preserve">0. </w:t>
      </w:r>
      <w:r w:rsidR="00456D33" w:rsidRPr="00456D33">
        <w:rPr>
          <w:lang w:val="en-US"/>
        </w:rPr>
        <w:t>Abstract</w:t>
      </w:r>
      <w:bookmarkEnd w:id="1"/>
    </w:p>
    <w:p w14:paraId="20044AB5" w14:textId="026371EB" w:rsidR="00F05084" w:rsidRPr="005F2B79" w:rsidRDefault="00F05084" w:rsidP="00456D33">
      <w:pPr>
        <w:rPr>
          <w:lang w:val="en-US"/>
        </w:rPr>
      </w:pPr>
      <w:r>
        <w:rPr>
          <w:i/>
          <w:lang w:val="en-US"/>
        </w:rPr>
        <w:t>Relevance:</w:t>
      </w:r>
      <w:r w:rsidR="006A7DD2">
        <w:rPr>
          <w:i/>
          <w:lang w:val="en-US"/>
        </w:rPr>
        <w:t xml:space="preserve"> </w:t>
      </w:r>
      <w:r w:rsidR="006A7DD2">
        <w:rPr>
          <w:lang w:val="en-US"/>
        </w:rPr>
        <w:t>Invasive species and habitat destruction are seen as the biggest threats to biodiversity worldwide</w:t>
      </w:r>
      <w:r w:rsidR="006F7BFF">
        <w:rPr>
          <w:lang w:val="en-US"/>
        </w:rPr>
        <w:t>, especially on small islands</w:t>
      </w:r>
      <w:r w:rsidR="006A7DD2">
        <w:rPr>
          <w:lang w:val="en-US"/>
        </w:rPr>
        <w:t>. The Caribbean islands are a hotspo</w:t>
      </w:r>
      <w:r w:rsidR="00F11109">
        <w:rPr>
          <w:lang w:val="en-US"/>
        </w:rPr>
        <w:t>t for biodiversity, harboring 2.</w:t>
      </w:r>
      <w:r w:rsidR="006A7DD2">
        <w:rPr>
          <w:lang w:val="en-US"/>
        </w:rPr>
        <w:t>3% of the world’s endemic plant species on a tiny area.</w:t>
      </w:r>
      <w:r w:rsidR="006F7BFF">
        <w:rPr>
          <w:lang w:val="en-US"/>
        </w:rPr>
        <w:t xml:space="preserve"> Due to habitat degradation invasive species are considered a major environmental problem in the Caribbean.</w:t>
      </w:r>
      <w:r w:rsidR="006A7DD2">
        <w:rPr>
          <w:lang w:val="en-US"/>
        </w:rPr>
        <w:t xml:space="preserve"> The invasive vine </w:t>
      </w:r>
      <w:r w:rsidR="006A7DD2">
        <w:rPr>
          <w:i/>
          <w:lang w:val="en-US"/>
        </w:rPr>
        <w:t xml:space="preserve">Antigonon leptopus </w:t>
      </w:r>
      <w:r w:rsidR="006A7DD2">
        <w:rPr>
          <w:lang w:val="en-US"/>
        </w:rPr>
        <w:t>Hook. &amp; Arn., colloquially known as coralita</w:t>
      </w:r>
      <w:r w:rsidR="001A38C8">
        <w:rPr>
          <w:lang w:val="en-US"/>
        </w:rPr>
        <w:t xml:space="preserve">, is the most </w:t>
      </w:r>
      <w:r w:rsidR="005F2B79">
        <w:rPr>
          <w:lang w:val="en-US"/>
        </w:rPr>
        <w:t xml:space="preserve">abundant invasive species on the Dutch Caribbean island of St. Eustatius. Forming thick, monospecific carpets, the species is seen by many as a threat to biodiversity. Insight is needed in the ecological and social factors that cause </w:t>
      </w:r>
      <w:r w:rsidR="005F2B79">
        <w:rPr>
          <w:i/>
          <w:lang w:val="en-US"/>
        </w:rPr>
        <w:t>A. leptopus</w:t>
      </w:r>
      <w:r w:rsidR="005F2B79">
        <w:rPr>
          <w:lang w:val="en-US"/>
        </w:rPr>
        <w:t>-dominated ecological regimes</w:t>
      </w:r>
      <w:r w:rsidR="005F2B79">
        <w:rPr>
          <w:i/>
          <w:lang w:val="en-US"/>
        </w:rPr>
        <w:t xml:space="preserve"> </w:t>
      </w:r>
      <w:r w:rsidR="005F2B79">
        <w:rPr>
          <w:lang w:val="en-US"/>
        </w:rPr>
        <w:t>to be so abundant on the island.</w:t>
      </w:r>
      <w:r w:rsidR="005F2B79">
        <w:rPr>
          <w:lang w:val="en-US"/>
        </w:rPr>
        <w:br/>
      </w:r>
      <w:r>
        <w:rPr>
          <w:i/>
          <w:lang w:val="en-US"/>
        </w:rPr>
        <w:t>Materials and methods:</w:t>
      </w:r>
      <w:r w:rsidR="005F2B79">
        <w:rPr>
          <w:i/>
          <w:lang w:val="en-US"/>
        </w:rPr>
        <w:t xml:space="preserve"> </w:t>
      </w:r>
      <w:r w:rsidR="00F11109">
        <w:rPr>
          <w:lang w:val="en-US"/>
        </w:rPr>
        <w:t>We used the Social-Ecological S</w:t>
      </w:r>
      <w:r w:rsidR="005F2B79">
        <w:rPr>
          <w:lang w:val="en-US"/>
        </w:rPr>
        <w:t>ystems framework to search for literatu</w:t>
      </w:r>
      <w:r w:rsidR="006F7BFF">
        <w:rPr>
          <w:lang w:val="en-US"/>
        </w:rPr>
        <w:t>re that provides information on</w:t>
      </w:r>
      <w:r w:rsidR="005F2B79">
        <w:rPr>
          <w:lang w:val="en-US"/>
        </w:rPr>
        <w:t xml:space="preserve"> factors affecting the invasion status of </w:t>
      </w:r>
      <w:r w:rsidR="005F2B79">
        <w:rPr>
          <w:i/>
          <w:lang w:val="en-US"/>
        </w:rPr>
        <w:t xml:space="preserve">A. leptopus </w:t>
      </w:r>
      <w:r w:rsidR="005F2B79">
        <w:rPr>
          <w:lang w:val="en-US"/>
        </w:rPr>
        <w:t xml:space="preserve">on St. Eustatius. We reviewed 40 documents, ranging from technical reports and theses to peer-reviewed scientific articles. Based on the information contained in these documents, we built a conceptual model to assess </w:t>
      </w:r>
      <w:r w:rsidR="006F7BFF">
        <w:rPr>
          <w:lang w:val="en-US"/>
        </w:rPr>
        <w:t>the social and ecological factors that influence the invasibility of the island’s ecosystem</w:t>
      </w:r>
      <w:r w:rsidR="005F2B79">
        <w:rPr>
          <w:lang w:val="en-US"/>
        </w:rPr>
        <w:t xml:space="preserve">. </w:t>
      </w:r>
      <w:r w:rsidR="006F7BFF">
        <w:rPr>
          <w:lang w:val="en-US"/>
        </w:rPr>
        <w:t>W</w:t>
      </w:r>
      <w:r w:rsidR="005F2B79">
        <w:rPr>
          <w:lang w:val="en-US"/>
        </w:rPr>
        <w:t>e assessed the level of empirical support for the relationships, and</w:t>
      </w:r>
      <w:r w:rsidR="006F7BFF">
        <w:rPr>
          <w:lang w:val="en-US"/>
        </w:rPr>
        <w:t xml:space="preserve"> determined research priorities for those factors whose influence has not yet been proven experimentally.</w:t>
      </w:r>
      <w:r w:rsidR="005F2B79">
        <w:rPr>
          <w:lang w:val="en-US"/>
        </w:rPr>
        <w:br/>
      </w:r>
      <w:r>
        <w:rPr>
          <w:i/>
          <w:lang w:val="en-US"/>
        </w:rPr>
        <w:t>Results:</w:t>
      </w:r>
      <w:r w:rsidR="005F2B79">
        <w:rPr>
          <w:i/>
          <w:lang w:val="en-US"/>
        </w:rPr>
        <w:t xml:space="preserve"> </w:t>
      </w:r>
      <w:r w:rsidR="006F7BFF">
        <w:rPr>
          <w:lang w:val="en-US"/>
        </w:rPr>
        <w:t>We found three</w:t>
      </w:r>
      <w:r w:rsidR="005F2B79">
        <w:rPr>
          <w:lang w:val="en-US"/>
        </w:rPr>
        <w:t xml:space="preserve"> major factors responsible for the </w:t>
      </w:r>
      <w:r w:rsidR="005F2B79">
        <w:rPr>
          <w:i/>
          <w:lang w:val="en-US"/>
        </w:rPr>
        <w:t>A. leptopus</w:t>
      </w:r>
      <w:r w:rsidR="005F2B79">
        <w:rPr>
          <w:lang w:val="en-US"/>
        </w:rPr>
        <w:t xml:space="preserve">-dominated regimes on St. Eustatius: overgrazing by feral animals, anthropogenic disturbance and climate change. These </w:t>
      </w:r>
      <w:r w:rsidR="006F7BFF">
        <w:rPr>
          <w:lang w:val="en-US"/>
        </w:rPr>
        <w:t>relationships where</w:t>
      </w:r>
      <w:r w:rsidR="005F2B79">
        <w:rPr>
          <w:lang w:val="en-US"/>
        </w:rPr>
        <w:t xml:space="preserve"> supported by </w:t>
      </w:r>
      <w:r w:rsidR="00783D3E" w:rsidRPr="00783D3E">
        <w:rPr>
          <w:lang w:val="en-US"/>
        </w:rPr>
        <w:t>16, 13</w:t>
      </w:r>
      <w:r w:rsidR="005F2B79" w:rsidRPr="00783D3E">
        <w:rPr>
          <w:lang w:val="en-US"/>
        </w:rPr>
        <w:t xml:space="preserve"> and six </w:t>
      </w:r>
      <w:r w:rsidR="006F7BFF" w:rsidRPr="00783D3E">
        <w:rPr>
          <w:lang w:val="en-US"/>
        </w:rPr>
        <w:t>publications</w:t>
      </w:r>
      <w:r w:rsidR="005F2B79">
        <w:rPr>
          <w:lang w:val="en-US"/>
        </w:rPr>
        <w:t>, respectively. None of the authors identifying climate change as a factor provide</w:t>
      </w:r>
      <w:r w:rsidR="00035220">
        <w:rPr>
          <w:lang w:val="en-US"/>
        </w:rPr>
        <w:t>d</w:t>
      </w:r>
      <w:r w:rsidR="005F2B79">
        <w:rPr>
          <w:lang w:val="en-US"/>
        </w:rPr>
        <w:t xml:space="preserve"> empirical evidence, while </w:t>
      </w:r>
      <w:r w:rsidR="00035220">
        <w:rPr>
          <w:lang w:val="en-US"/>
        </w:rPr>
        <w:t xml:space="preserve">the influence of </w:t>
      </w:r>
      <w:r w:rsidR="005F2B79">
        <w:rPr>
          <w:lang w:val="en-US"/>
        </w:rPr>
        <w:t>anthropogenic disturbance and overgra</w:t>
      </w:r>
      <w:r w:rsidR="00035220">
        <w:rPr>
          <w:lang w:val="en-US"/>
        </w:rPr>
        <w:t>zing were</w:t>
      </w:r>
      <w:r w:rsidR="005F2B79">
        <w:rPr>
          <w:lang w:val="en-US"/>
        </w:rPr>
        <w:t xml:space="preserve"> supported by three papers that provided quantitative data to back up their claim.</w:t>
      </w:r>
      <w:r w:rsidR="00035220">
        <w:rPr>
          <w:lang w:val="en-US"/>
        </w:rPr>
        <w:t xml:space="preserve"> Less than half of the papers that reported factors influencing </w:t>
      </w:r>
      <w:r w:rsidR="00035220" w:rsidRPr="00D55606">
        <w:rPr>
          <w:i/>
          <w:lang w:val="en-US"/>
        </w:rPr>
        <w:t>A. leptopus</w:t>
      </w:r>
      <w:r w:rsidR="00035220">
        <w:rPr>
          <w:lang w:val="en-US"/>
        </w:rPr>
        <w:t xml:space="preserve"> invasion were published in peer-reviewed scientific journals</w:t>
      </w:r>
      <w:r w:rsidR="005F2B79">
        <w:rPr>
          <w:lang w:val="en-US"/>
        </w:rPr>
        <w:br/>
      </w:r>
      <w:r>
        <w:rPr>
          <w:i/>
          <w:lang w:val="en-US"/>
        </w:rPr>
        <w:t>Conclusions:</w:t>
      </w:r>
      <w:r w:rsidR="005F2B79">
        <w:rPr>
          <w:i/>
          <w:lang w:val="en-US"/>
        </w:rPr>
        <w:t xml:space="preserve"> </w:t>
      </w:r>
      <w:r w:rsidR="00035220">
        <w:rPr>
          <w:lang w:val="en-US"/>
        </w:rPr>
        <w:t>Our</w:t>
      </w:r>
      <w:r w:rsidR="005F2B79">
        <w:rPr>
          <w:lang w:val="en-US"/>
        </w:rPr>
        <w:t xml:space="preserve"> results indicate that the abundance of </w:t>
      </w:r>
      <w:r w:rsidR="005F2B79">
        <w:rPr>
          <w:i/>
          <w:lang w:val="en-US"/>
        </w:rPr>
        <w:t>A. leptopus</w:t>
      </w:r>
      <w:r w:rsidR="005F2B79">
        <w:rPr>
          <w:lang w:val="en-US"/>
        </w:rPr>
        <w:t xml:space="preserve"> on St. Eustatius is more of a symptom than a cause in itself. </w:t>
      </w:r>
      <w:r w:rsidR="00921E08">
        <w:rPr>
          <w:lang w:val="en-US"/>
        </w:rPr>
        <w:t xml:space="preserve">We therefore conclude that efforts to manage </w:t>
      </w:r>
      <w:r w:rsidR="00921E08">
        <w:rPr>
          <w:i/>
          <w:lang w:val="en-US"/>
        </w:rPr>
        <w:t xml:space="preserve">A. leptopus </w:t>
      </w:r>
      <w:r w:rsidR="00921E08">
        <w:rPr>
          <w:lang w:val="en-US"/>
        </w:rPr>
        <w:t xml:space="preserve">infestations by chemically or manually removing the plant are futile if not combined with active reforestation and grazer exclusion. </w:t>
      </w:r>
      <w:r w:rsidR="005F2B79" w:rsidRPr="00921E08">
        <w:rPr>
          <w:lang w:val="en-US"/>
        </w:rPr>
        <w:t>Empirical</w:t>
      </w:r>
      <w:r w:rsidR="00035220">
        <w:rPr>
          <w:lang w:val="en-US"/>
        </w:rPr>
        <w:t xml:space="preserve"> evidence for the relation between invasibility and social and ecological factors</w:t>
      </w:r>
      <w:r w:rsidR="005F2B79">
        <w:rPr>
          <w:lang w:val="en-US"/>
        </w:rPr>
        <w:t xml:space="preserve"> is scarce, </w:t>
      </w:r>
      <w:r w:rsidR="00921E08">
        <w:rPr>
          <w:lang w:val="en-US"/>
        </w:rPr>
        <w:t>as most authors q</w:t>
      </w:r>
      <w:r w:rsidR="00035220">
        <w:rPr>
          <w:lang w:val="en-US"/>
        </w:rPr>
        <w:t>uote the same sources and do not</w:t>
      </w:r>
      <w:r w:rsidR="00921E08">
        <w:rPr>
          <w:lang w:val="en-US"/>
        </w:rPr>
        <w:t xml:space="preserve"> provide empirical evidence for their claims. M</w:t>
      </w:r>
      <w:r w:rsidR="005F2B79">
        <w:rPr>
          <w:lang w:val="en-US"/>
        </w:rPr>
        <w:t>ore experimental research is needed to inform policy and management decisions. We recommend new research to focus on the effects of feral grazer exclusion on the recovery of the vegetation.</w:t>
      </w:r>
    </w:p>
    <w:p w14:paraId="256B7F73" w14:textId="77777777" w:rsidR="00AD005B" w:rsidRDefault="00AD005B" w:rsidP="00456D33">
      <w:pPr>
        <w:rPr>
          <w:lang w:val="en-US"/>
        </w:rPr>
      </w:pPr>
    </w:p>
    <w:p w14:paraId="280532D9" w14:textId="77777777" w:rsidR="00AD005B" w:rsidRDefault="00AD005B" w:rsidP="00456D33">
      <w:pPr>
        <w:rPr>
          <w:lang w:val="en-US"/>
        </w:rPr>
      </w:pPr>
    </w:p>
    <w:p w14:paraId="6A7C8107" w14:textId="77777777" w:rsidR="00AD005B" w:rsidRDefault="00AD005B" w:rsidP="00456D33">
      <w:pPr>
        <w:rPr>
          <w:lang w:val="en-US"/>
        </w:rPr>
      </w:pPr>
    </w:p>
    <w:p w14:paraId="456ECD59" w14:textId="77777777" w:rsidR="00AD005B" w:rsidRDefault="00AD005B" w:rsidP="00456D33">
      <w:pPr>
        <w:rPr>
          <w:lang w:val="en-US"/>
        </w:rPr>
      </w:pPr>
    </w:p>
    <w:p w14:paraId="46C8A713" w14:textId="77777777" w:rsidR="00AD005B" w:rsidRDefault="00AD005B" w:rsidP="00456D33">
      <w:pPr>
        <w:rPr>
          <w:lang w:val="en-US"/>
        </w:rPr>
      </w:pPr>
    </w:p>
    <w:p w14:paraId="1ABE5248" w14:textId="77777777" w:rsidR="00AD005B" w:rsidRDefault="00AD005B" w:rsidP="00456D33">
      <w:pPr>
        <w:rPr>
          <w:lang w:val="en-US"/>
        </w:rPr>
      </w:pPr>
    </w:p>
    <w:p w14:paraId="1267477C" w14:textId="77777777" w:rsidR="00AD005B" w:rsidRDefault="00AD005B" w:rsidP="00456D33">
      <w:pPr>
        <w:rPr>
          <w:lang w:val="en-US"/>
        </w:rPr>
      </w:pPr>
    </w:p>
    <w:p w14:paraId="1F2E23C9" w14:textId="77777777" w:rsidR="00AD005B" w:rsidRDefault="00AD005B" w:rsidP="00456D33">
      <w:pPr>
        <w:rPr>
          <w:lang w:val="en-US"/>
        </w:rPr>
      </w:pPr>
    </w:p>
    <w:p w14:paraId="481F914A" w14:textId="77777777" w:rsidR="00AD005B" w:rsidRDefault="00AD005B" w:rsidP="00456D33">
      <w:pPr>
        <w:rPr>
          <w:lang w:val="en-US"/>
        </w:rPr>
      </w:pPr>
    </w:p>
    <w:p w14:paraId="4EFBDD67" w14:textId="18B3F4F1" w:rsidR="00AD005B" w:rsidRDefault="00631971" w:rsidP="00AD005B">
      <w:pPr>
        <w:pStyle w:val="Kop1"/>
        <w:rPr>
          <w:lang w:val="en-US"/>
        </w:rPr>
      </w:pPr>
      <w:bookmarkStart w:id="2" w:name="_Toc514080587"/>
      <w:r>
        <w:rPr>
          <w:lang w:val="en-US"/>
        </w:rPr>
        <w:lastRenderedPageBreak/>
        <w:t xml:space="preserve">2. </w:t>
      </w:r>
      <w:r w:rsidR="00456D33" w:rsidRPr="00456D33">
        <w:rPr>
          <w:lang w:val="en-US"/>
        </w:rPr>
        <w:t>Introduction</w:t>
      </w:r>
      <w:bookmarkEnd w:id="2"/>
    </w:p>
    <w:p w14:paraId="5AA03FB2" w14:textId="3705FC32" w:rsidR="00C9083D" w:rsidRDefault="00937A26" w:rsidP="008A43B5">
      <w:pPr>
        <w:rPr>
          <w:lang w:val="en-US"/>
        </w:rPr>
      </w:pPr>
      <w:r>
        <w:rPr>
          <w:noProof/>
          <w:lang w:eastAsia="nl-NL"/>
        </w:rPr>
        <mc:AlternateContent>
          <mc:Choice Requires="wps">
            <w:drawing>
              <wp:anchor distT="0" distB="0" distL="114300" distR="114300" simplePos="0" relativeHeight="251664384" behindDoc="0" locked="0" layoutInCell="1" allowOverlap="1" wp14:anchorId="72DFBB71" wp14:editId="0409C1E0">
                <wp:simplePos x="0" y="0"/>
                <wp:positionH relativeFrom="column">
                  <wp:posOffset>2374900</wp:posOffset>
                </wp:positionH>
                <wp:positionV relativeFrom="paragraph">
                  <wp:posOffset>7787640</wp:posOffset>
                </wp:positionV>
                <wp:extent cx="4019550" cy="635"/>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4019550" cy="635"/>
                        </a:xfrm>
                        <a:prstGeom prst="rect">
                          <a:avLst/>
                        </a:prstGeom>
                        <a:solidFill>
                          <a:prstClr val="white"/>
                        </a:solidFill>
                        <a:ln>
                          <a:noFill/>
                        </a:ln>
                      </wps:spPr>
                      <wps:txbx>
                        <w:txbxContent>
                          <w:p w14:paraId="0E36570A" w14:textId="0E0CF456" w:rsidR="00E61427" w:rsidRPr="00C9083D" w:rsidRDefault="00E61427" w:rsidP="00C9083D">
                            <w:pPr>
                              <w:pStyle w:val="Bijschrift"/>
                              <w:rPr>
                                <w:noProof/>
                                <w:lang w:val="en-US"/>
                              </w:rPr>
                            </w:pPr>
                            <w:r w:rsidRPr="00C9083D">
                              <w:rPr>
                                <w:lang w:val="en-US"/>
                              </w:rPr>
                              <w:t xml:space="preserve">Figure </w:t>
                            </w:r>
                            <w:r>
                              <w:fldChar w:fldCharType="begin"/>
                            </w:r>
                            <w:r w:rsidRPr="00C9083D">
                              <w:rPr>
                                <w:lang w:val="en-US"/>
                              </w:rPr>
                              <w:instrText xml:space="preserve"> SEQ Figure \* ARABIC </w:instrText>
                            </w:r>
                            <w:r>
                              <w:fldChar w:fldCharType="separate"/>
                            </w:r>
                            <w:r>
                              <w:rPr>
                                <w:noProof/>
                                <w:lang w:val="en-US"/>
                              </w:rPr>
                              <w:t>1</w:t>
                            </w:r>
                            <w:r>
                              <w:fldChar w:fldCharType="end"/>
                            </w:r>
                            <w:r w:rsidRPr="00C9083D">
                              <w:rPr>
                                <w:lang w:val="en-US"/>
                              </w:rPr>
                              <w:t xml:space="preserve">: </w:t>
                            </w:r>
                            <w:r w:rsidRPr="00C9083D">
                              <w:rPr>
                                <w:i w:val="0"/>
                                <w:lang w:val="en-US"/>
                              </w:rPr>
                              <w:t>A. leptopus</w:t>
                            </w:r>
                            <w:r w:rsidRPr="00C9083D">
                              <w:rPr>
                                <w:lang w:val="en-US"/>
                              </w:rPr>
                              <w:t xml:space="preserve"> carpet in a semi-urban environment on </w:t>
                            </w:r>
                            <w:r>
                              <w:rPr>
                                <w:lang w:val="en-US"/>
                              </w:rPr>
                              <w:t xml:space="preserve">the slopes of </w:t>
                            </w:r>
                            <w:r w:rsidRPr="00C9083D">
                              <w:rPr>
                                <w:lang w:val="en-US"/>
                              </w:rPr>
                              <w:t>The Quill, St.</w:t>
                            </w:r>
                            <w:r>
                              <w:rPr>
                                <w:lang w:val="en-US"/>
                              </w:rPr>
                              <w:t xml:space="preserve"> Eustatius.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DFBB71" id="_x0000_t202" coordsize="21600,21600" o:spt="202" path="m,l,21600r21600,l21600,xe">
                <v:stroke joinstyle="miter"/>
                <v:path gradientshapeok="t" o:connecttype="rect"/>
              </v:shapetype>
              <v:shape id="Tekstvak 9" o:spid="_x0000_s1026" type="#_x0000_t202" style="position:absolute;margin-left:187pt;margin-top:613.2pt;width:316.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" stroked="f">
                <v:textbox style="mso-fit-shape-to-text:t" inset="0,0,0,0">
                  <w:txbxContent>
                    <w:p w14:paraId="0E36570A" w14:textId="0E0CF456" w:rsidR="00E61427" w:rsidRPr="00C9083D" w:rsidRDefault="00E61427" w:rsidP="00C9083D">
                      <w:pPr>
                        <w:pStyle w:val="Bijschrift"/>
                        <w:rPr>
                          <w:noProof/>
                          <w:lang w:val="en-US"/>
                        </w:rPr>
                      </w:pPr>
                      <w:r w:rsidRPr="00C9083D">
                        <w:rPr>
                          <w:lang w:val="en-US"/>
                        </w:rPr>
                        <w:t xml:space="preserve">Figure </w:t>
                      </w:r>
                      <w:r>
                        <w:fldChar w:fldCharType="begin"/>
                      </w:r>
                      <w:r w:rsidRPr="00C9083D">
                        <w:rPr>
                          <w:lang w:val="en-US"/>
                        </w:rPr>
                        <w:instrText xml:space="preserve"> SEQ Figure \* ARABIC </w:instrText>
                      </w:r>
                      <w:r>
                        <w:fldChar w:fldCharType="separate"/>
                      </w:r>
                      <w:r>
                        <w:rPr>
                          <w:noProof/>
                          <w:lang w:val="en-US"/>
                        </w:rPr>
                        <w:t>1</w:t>
                      </w:r>
                      <w:r>
                        <w:fldChar w:fldCharType="end"/>
                      </w:r>
                      <w:r w:rsidRPr="00C9083D">
                        <w:rPr>
                          <w:lang w:val="en-US"/>
                        </w:rPr>
                        <w:t xml:space="preserve">: </w:t>
                      </w:r>
                      <w:r w:rsidRPr="00C9083D">
                        <w:rPr>
                          <w:i w:val="0"/>
                          <w:lang w:val="en-US"/>
                        </w:rPr>
                        <w:t>A. leptopus</w:t>
                      </w:r>
                      <w:r w:rsidRPr="00C9083D">
                        <w:rPr>
                          <w:lang w:val="en-US"/>
                        </w:rPr>
                        <w:t xml:space="preserve"> carpet in a semi-urban environment on </w:t>
                      </w:r>
                      <w:r>
                        <w:rPr>
                          <w:lang w:val="en-US"/>
                        </w:rPr>
                        <w:t xml:space="preserve">the slopes of </w:t>
                      </w:r>
                      <w:r w:rsidRPr="00C9083D">
                        <w:rPr>
                          <w:lang w:val="en-US"/>
                        </w:rPr>
                        <w:t>The Quill, St.</w:t>
                      </w:r>
                      <w:r>
                        <w:rPr>
                          <w:lang w:val="en-US"/>
                        </w:rPr>
                        <w:t xml:space="preserve"> Eustatius.</w:t>
                      </w:r>
                    </w:p>
                  </w:txbxContent>
                </v:textbox>
                <w10:wrap type="square"/>
              </v:shape>
            </w:pict>
          </mc:Fallback>
        </mc:AlternateContent>
      </w:r>
      <w:r w:rsidRPr="00C9083D">
        <w:rPr>
          <w:noProof/>
          <w:lang w:eastAsia="nl-NL"/>
        </w:rPr>
        <w:drawing>
          <wp:anchor distT="0" distB="0" distL="114300" distR="114300" simplePos="0" relativeHeight="251662336" behindDoc="0" locked="0" layoutInCell="1" allowOverlap="1" wp14:anchorId="3DF79A48" wp14:editId="0C2DD4CE">
            <wp:simplePos x="0" y="0"/>
            <wp:positionH relativeFrom="column">
              <wp:posOffset>2374900</wp:posOffset>
            </wp:positionH>
            <wp:positionV relativeFrom="paragraph">
              <wp:posOffset>4658995</wp:posOffset>
            </wp:positionV>
            <wp:extent cx="4019550" cy="3014980"/>
            <wp:effectExtent l="0" t="0" r="0" b="0"/>
            <wp:wrapSquare wrapText="bothSides"/>
            <wp:docPr id="7" name="Afbeelding 7" descr="C:\Users\Thomas\Desktop\Thesis pictures\Coralita reg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Thesis pictures\Coralita regim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550" cy="3014980"/>
                    </a:xfrm>
                    <a:prstGeom prst="rect">
                      <a:avLst/>
                    </a:prstGeom>
                    <a:noFill/>
                    <a:ln>
                      <a:noFill/>
                    </a:ln>
                  </pic:spPr>
                </pic:pic>
              </a:graphicData>
            </a:graphic>
          </wp:anchor>
        </w:drawing>
      </w:r>
      <w:r w:rsidR="008A43B5">
        <w:rPr>
          <w:lang w:val="en-US"/>
        </w:rPr>
        <w:t xml:space="preserve">With human population at an all-time high, anthropogenic impact on the environment has never been as severe as it is today. Increasing globalization poses a variety of challenges, such as the increasing impact of invasive species. </w:t>
      </w:r>
      <w:r w:rsidR="008A43B5" w:rsidRPr="00500699">
        <w:rPr>
          <w:lang w:val="en-US"/>
        </w:rPr>
        <w:t xml:space="preserve">Invasive species are widely recognized as the second </w:t>
      </w:r>
      <w:r w:rsidR="008A43B5">
        <w:rPr>
          <w:lang w:val="en-US"/>
        </w:rPr>
        <w:t>biggest global threat to biodiversity, second only to habitat destruction</w:t>
      </w:r>
      <w:r w:rsidR="00116FD2">
        <w:rPr>
          <w:lang w:val="en-US"/>
        </w:rPr>
        <w:t xml:space="preserve"> </w:t>
      </w:r>
      <w:r w:rsidR="008A43B5">
        <w:rPr>
          <w:lang w:val="en-US"/>
        </w:rPr>
        <w:fldChar w:fldCharType="begin" w:fldLock="1"/>
      </w:r>
      <w:r w:rsidR="00E55103">
        <w:rPr>
          <w:lang w:val="en-US"/>
        </w:rPr>
        <w:instrText>ADDIN CSL_CITATION { "citationItems" : [ { "id" : "ITEM-1", "itemData" : { "author" : [ { "dropping-particle" : "", "family" : "Kairo", "given" : "M", "non-dropping-particle" : "", "parse-names" : false, "suffix" : "" }, { "dropping-particle" : "", "family" : "Ali", "given" : "B", "non-dropping-particle" : "", "parse-names" : false, "suffix" : "" }, { "dropping-particle" : "", "family" : "Cheesman", "given" : "O", "non-dropping-particle" : "", "parse-names" : false, "suffix" : "" }, { "dropping-particle" : "", "family" : "Haysom", "given" : "K", "non-dropping-particle" : "", "parse-names" : false, "suffix" : "" }, { "dropping-particle" : "", "family" : "Murphy", "given" : "S", "non-dropping-particle" : "", "parse-names" : false, "suffix" : "" } ], "id" : "ITEM-1", "issued" : { "date-parts" : [ [ "2003" ] ] }, "note" : "Accession 21\n\n-herbivores --&amp;gt;alteration of native community dynamics\n-", "title" : "Invasive species threats in the Caribbean region: report to the Nature Conservancy", "type" : "report" }, "uris" : [ "http://www.mendeley.com/documents/?uuid=374139d0-2a15-418b-969b-dad046211f36" ] } ], "mendeley" : { "formattedCitation" : "(Kairo, Ali, Cheesman, Haysom, &amp; Murphy, 2003)", "manualFormatting" : "(Kairo et al., 2003)", "plainTextFormattedCitation" : "(Kairo, Ali, Cheesman, Haysom, &amp; Murphy, 2003)", "previouslyFormattedCitation" : "(Kairo, Ali, Cheesman, Haysom, &amp; Murphy, 2003)" }, "properties" : {  }, "schema" : "https://github.com/citation-style-language/schema/raw/master/csl-citation.json" }</w:instrText>
      </w:r>
      <w:r w:rsidR="008A43B5">
        <w:rPr>
          <w:lang w:val="en-US"/>
        </w:rPr>
        <w:fldChar w:fldCharType="separate"/>
      </w:r>
      <w:r w:rsidR="00035220">
        <w:rPr>
          <w:noProof/>
          <w:lang w:val="en-US"/>
        </w:rPr>
        <w:t>(Kairo et al.</w:t>
      </w:r>
      <w:r w:rsidR="008A43B5" w:rsidRPr="00783831">
        <w:rPr>
          <w:noProof/>
          <w:lang w:val="en-US"/>
        </w:rPr>
        <w:t>, 2003)</w:t>
      </w:r>
      <w:r w:rsidR="008A43B5">
        <w:rPr>
          <w:lang w:val="en-US"/>
        </w:rPr>
        <w:fldChar w:fldCharType="end"/>
      </w:r>
      <w:r w:rsidR="007B38AD">
        <w:rPr>
          <w:lang w:val="en-US"/>
        </w:rPr>
        <w:t xml:space="preserve">. </w:t>
      </w:r>
      <w:r w:rsidR="007B38AD">
        <w:rPr>
          <w:lang w:val="en-US"/>
        </w:rPr>
        <w:br/>
        <w:t>Islands are generally</w:t>
      </w:r>
      <w:r w:rsidR="008A43B5">
        <w:rPr>
          <w:lang w:val="en-US"/>
        </w:rPr>
        <w:t xml:space="preserve"> vulnerable to invasions</w:t>
      </w:r>
      <w:r w:rsidR="00116FD2">
        <w:rPr>
          <w:lang w:val="en-US"/>
        </w:rPr>
        <w:t xml:space="preserve"> </w:t>
      </w:r>
      <w:r w:rsidR="008A43B5">
        <w:rPr>
          <w:lang w:val="en-US"/>
        </w:rPr>
        <w:fldChar w:fldCharType="begin" w:fldLock="1"/>
      </w:r>
      <w:r w:rsidR="008A43B5">
        <w:rPr>
          <w:lang w:val="en-US"/>
        </w:rPr>
        <w:instrText>ADDIN CSL_CITATION { "citationItems" : [ { "id" : "ITEM-1", "itemData" : { "DOI" : "10.1007/s10530-014-0712-3", "ISSN" : "13873547", "abstract" : "A fundamental goal in invasion ecology is to identify and understand the factors explaining why some alien species become invasive when others fail. In this study we gathered data on taxonomy, invasive status, invasion history, geographic distribution, and biological and ecological traits of 1,032 alien plant species occurring on different habitats in Puerto Rico and the Virgin Islands. These data were used to evaluate the relative importance of habitat and species attributes in influencing the likelihood of alien plants to become naturalized and subsequently invasive on these islands. Our results showed that alien species were more likely to become naturalized if they grow in semi-natural habitats, have large native distribution ranges, long residence time, were introduced for horticulture and have mixed breeding systems. On the other hand, naturalized species were more likely to become invasive if they were introduced for horticul- ture, behave as weeds, have tolerance to different climatic life-zones, thrive in ruderal habitats, have mixed breeding systems with hermaphroditic flowers, reproduce vegetatively and produce small seeds. Whereas some of these parameters were important for both transitions, others were important for either naturalization or invasion. Overall, our results empha- size the importance of studying different stages of the invasion process in order to understand the mecha- nisms explaining successful invasions rather than baseline approaches of simply comparing invasive with natives or noninvasive alien species. Understand- ing the process by which alien species become naturalized or invasive could provide a more objective and accurate approach for managing and predicting biological invasions. Keywords", "author" : [ { "dropping-particle" : "", "family" : "Rojas-Sandoval", "given" : "Julissa", "non-dropping-particle" : "", "parse-names" : false, "suffix" : "" }, { "dropping-particle" : "", "family" : "Acevedo-Rodr\u00edguez", "given" : "Pedro", "non-dropping-particle" : "", "parse-names" : false, "suffix" : "" } ], "container-title" : "Biological Invasions", "id" : "ITEM-1", "issue" : "1", "issued" : { "date-parts" : [ [ "2014" ] ] }, "note" : "Accession 25\n\n-The authors have analyzed over a 1000 naturalized and invasive plant species relevant to puerto rico and the virgin islands, trying to figure out wat factors contribute most to invasivity.\n\n-anthropogenic disturbance --&amp;gt; high quantity of alien species", "page" : "149-163", "title" : "Naturalization and invasion of alien plants in Puerto Rico and the Virgin Islands", "type" : "article-journal", "volume" : "17" }, "uris" : [ "http://www.mendeley.com/documents/?uuid=b90faa8a-3185-485b-8fcb-5765cadd2570" ] } ], "mendeley" : { "formattedCitation" : "(Rojas-Sandoval &amp; Acevedo-Rodr\u00edguez, 2014)", "plainTextFormattedCitation" : "(Rojas-Sandoval &amp; Acevedo-Rodr\u00edguez, 2014)", "previouslyFormattedCitation" : "(Rojas-Sandoval &amp; Acevedo-Rodr\u00edguez, 2014)" }, "properties" : {  }, "schema" : "https://github.com/citation-style-language/schema/raw/master/csl-citation.json" }</w:instrText>
      </w:r>
      <w:r w:rsidR="008A43B5">
        <w:rPr>
          <w:lang w:val="en-US"/>
        </w:rPr>
        <w:fldChar w:fldCharType="separate"/>
      </w:r>
      <w:r w:rsidR="008A43B5" w:rsidRPr="00D86AB1">
        <w:rPr>
          <w:noProof/>
          <w:lang w:val="en-US"/>
        </w:rPr>
        <w:t>(Rojas-Sandoval &amp; Acevedo-Rodríguez, 2014)</w:t>
      </w:r>
      <w:r w:rsidR="008A43B5">
        <w:rPr>
          <w:lang w:val="en-US"/>
        </w:rPr>
        <w:fldChar w:fldCharType="end"/>
      </w:r>
      <w:r w:rsidR="008A43B5">
        <w:rPr>
          <w:lang w:val="en-US"/>
        </w:rPr>
        <w:t>, making them a priority for biodiversity conservation. The Caribbean islands are a hotspot for biodiversity, harboring 2,3% of the worlds’ endemic plant species on just a tiny area</w:t>
      </w:r>
      <w:r w:rsidR="00116FD2">
        <w:rPr>
          <w:lang w:val="en-US"/>
        </w:rPr>
        <w:t xml:space="preserve"> </w:t>
      </w:r>
      <w:r w:rsidR="008A43B5">
        <w:rPr>
          <w:lang w:val="en-US"/>
        </w:rPr>
        <w:fldChar w:fldCharType="begin" w:fldLock="1"/>
      </w:r>
      <w:r w:rsidR="00612019">
        <w:rPr>
          <w:lang w:val="en-US"/>
        </w:rPr>
        <w:instrText>ADDIN CSL_CITATION { "citationItems" : [ { "id" : "ITEM-1", "itemData" : { "DOI" : "10.1038/35002501", "ISBN" : "0028-0836", "ISSN" : "00280836", "PMID" : "10706275", "abstract" : "Conservationists are far from able to assist all species under threat, if only for lack of funding. This places a premium on priorities: how can we support the most species at the least cost? One way is to identify 'biodiversity hotspots' where exceptional concentrations of endemic species are undergoing exceptional loss of habitat. As many as 44% of all species of vascular plants and 35% of all species in four vertebrate groups are confined to 25 hotspots comprising only 1.4% of the land surface of the Earth. This opens the way for a 'silver bullet' strategy on the part of conservation planners, focusing on these hotspots in proportion to their share of the world's species at risk.", "author" : [ { "dropping-particle" : "", "family" : "Myers", "given" : "Norman", "non-dropping-particle" : "", "parse-names" : false, "suffix" : "" }, { "dropping-particle" : "", "family" : "Mittermeier", "given" : "Russell A.", "non-dropping-particle" : "", "parse-names" : false, "suffix" : "" }, { "dropping-particle" : "", "family" : "Mittermeier", "given" : "Cristina G", "non-dropping-particle" : "", "parse-names" : false, "suffix" : "" }, { "dropping-particle" : "", "family" : "Fonseca", "given" : "Gustavo A. B.", "non-dropping-particle" : "da", "parse-names" : false, "suffix" : "" }, { "dropping-particle" : "", "family" : "Kent", "given" : "Jennifer", "non-dropping-particle" : "", "parse-names" : false, "suffix" : "" } ], "container-title" : "Nature", "id" : "ITEM-1", "issue" : "6772", "issued" : { "date-parts" : [ [ "2000" ] ] }, "page" : "853-858", "title" : "Biodiversity hotspots for conservation priorities", "type" : "article-journal", "volume" : "403" }, "uris" : [ "http://www.mendeley.com/documents/?uuid=ed144911-34b5-4b64-9f2c-10361c8ba3d5" ] } ], "mendeley" : { "formattedCitation" : "(Myers, Mittermeier, Mittermeier, da Fonseca, &amp; Kent, 2000)", "manualFormatting" : "(Myers et al., 2000)", "plainTextFormattedCitation" : "(Myers, Mittermeier, Mittermeier, da Fonseca, &amp; Kent, 2000)", "previouslyFormattedCitation" : "(Myers, Mittermeier, Mittermeier, da Fonseca, &amp; Kent, 2000)" }, "properties" : {  }, "schema" : "https://github.com/citation-style-language/schema/raw/master/csl-citation.json" }</w:instrText>
      </w:r>
      <w:r w:rsidR="008A43B5">
        <w:rPr>
          <w:lang w:val="en-US"/>
        </w:rPr>
        <w:fldChar w:fldCharType="separate"/>
      </w:r>
      <w:r w:rsidR="00035220">
        <w:rPr>
          <w:noProof/>
          <w:lang w:val="en-US"/>
        </w:rPr>
        <w:t>(Myers et al.</w:t>
      </w:r>
      <w:r w:rsidR="008A43B5" w:rsidRPr="00B17B30">
        <w:rPr>
          <w:noProof/>
          <w:lang w:val="en-US"/>
        </w:rPr>
        <w:t>, 2000)</w:t>
      </w:r>
      <w:r w:rsidR="008A43B5">
        <w:rPr>
          <w:lang w:val="en-US"/>
        </w:rPr>
        <w:fldChar w:fldCharType="end"/>
      </w:r>
      <w:r w:rsidR="00035220">
        <w:rPr>
          <w:lang w:val="en-US"/>
        </w:rPr>
        <w:t>. Thus, the threat by</w:t>
      </w:r>
      <w:r w:rsidR="008A43B5">
        <w:rPr>
          <w:lang w:val="en-US"/>
        </w:rPr>
        <w:t xml:space="preserve"> invasive species to the Ca</w:t>
      </w:r>
      <w:r w:rsidR="00035220">
        <w:rPr>
          <w:lang w:val="en-US"/>
        </w:rPr>
        <w:t>ribbean is especially relevant for nature conservation.</w:t>
      </w:r>
      <w:r w:rsidR="00035220">
        <w:rPr>
          <w:lang w:val="en-US"/>
        </w:rPr>
        <w:br/>
        <w:t>A</w:t>
      </w:r>
      <w:r w:rsidR="008A43B5">
        <w:rPr>
          <w:lang w:val="en-US"/>
        </w:rPr>
        <w:t xml:space="preserve"> striking example of the vulnerability of island ecosystems is </w:t>
      </w:r>
      <w:r w:rsidR="00035220">
        <w:rPr>
          <w:lang w:val="en-US"/>
        </w:rPr>
        <w:t xml:space="preserve">situation on </w:t>
      </w:r>
      <w:r w:rsidR="008A43B5">
        <w:rPr>
          <w:lang w:val="en-US"/>
        </w:rPr>
        <w:t xml:space="preserve">the </w:t>
      </w:r>
      <w:r w:rsidR="007B38AD">
        <w:rPr>
          <w:lang w:val="en-US"/>
        </w:rPr>
        <w:t xml:space="preserve">Dutch </w:t>
      </w:r>
      <w:r w:rsidR="008A43B5">
        <w:rPr>
          <w:lang w:val="en-US"/>
        </w:rPr>
        <w:t>Caribbean island of St. Eustatius</w:t>
      </w:r>
      <w:r w:rsidR="007B38AD">
        <w:rPr>
          <w:lang w:val="en-US"/>
        </w:rPr>
        <w:t>, also known as ‘Statia’</w:t>
      </w:r>
      <w:r w:rsidR="008A43B5">
        <w:rPr>
          <w:lang w:val="en-US"/>
        </w:rPr>
        <w:t>. A variety of</w:t>
      </w:r>
      <w:r w:rsidR="00B364E4">
        <w:rPr>
          <w:lang w:val="en-US"/>
        </w:rPr>
        <w:t xml:space="preserve"> exotic plant species</w:t>
      </w:r>
      <w:r w:rsidR="008A43B5">
        <w:rPr>
          <w:lang w:val="en-US"/>
        </w:rPr>
        <w:t>, often introduced deliberately for horticultural or ornamental purposes, have naturalized on the island. Some</w:t>
      </w:r>
      <w:r w:rsidR="00B364E4">
        <w:rPr>
          <w:lang w:val="en-US"/>
        </w:rPr>
        <w:t xml:space="preserve"> of these</w:t>
      </w:r>
      <w:r w:rsidR="008A43B5">
        <w:rPr>
          <w:lang w:val="en-US"/>
        </w:rPr>
        <w:t xml:space="preserve">, like the perennial vine </w:t>
      </w:r>
      <w:r w:rsidR="008A43B5">
        <w:rPr>
          <w:i/>
          <w:lang w:val="en-US"/>
        </w:rPr>
        <w:t>Antigonon leptopus</w:t>
      </w:r>
      <w:r w:rsidR="00B364E4">
        <w:rPr>
          <w:i/>
          <w:lang w:val="en-US"/>
        </w:rPr>
        <w:t xml:space="preserve"> </w:t>
      </w:r>
      <w:r w:rsidR="00B364E4">
        <w:rPr>
          <w:lang w:val="en-US"/>
        </w:rPr>
        <w:t>Hook. &amp; Arn.</w:t>
      </w:r>
      <w:r w:rsidR="008A43B5">
        <w:rPr>
          <w:lang w:val="en-US"/>
        </w:rPr>
        <w:t>,</w:t>
      </w:r>
      <w:r w:rsidR="00B364E4">
        <w:rPr>
          <w:lang w:val="en-US"/>
        </w:rPr>
        <w:t xml:space="preserve"> colloquially known as </w:t>
      </w:r>
      <w:r w:rsidR="00612019">
        <w:rPr>
          <w:lang w:val="en-US"/>
        </w:rPr>
        <w:t>Coralita,</w:t>
      </w:r>
      <w:r w:rsidR="008A43B5">
        <w:rPr>
          <w:lang w:val="en-US"/>
        </w:rPr>
        <w:t xml:space="preserve"> have become invasive</w:t>
      </w:r>
      <w:r w:rsidR="00EB20F5">
        <w:rPr>
          <w:lang w:val="en-US"/>
        </w:rPr>
        <w:t xml:space="preserve"> (figure 1)</w:t>
      </w:r>
      <w:r w:rsidR="008A43B5">
        <w:rPr>
          <w:lang w:val="en-US"/>
        </w:rPr>
        <w:t xml:space="preserve">. </w:t>
      </w:r>
      <w:r w:rsidR="008A43B5">
        <w:rPr>
          <w:lang w:val="en-US"/>
        </w:rPr>
        <w:br/>
      </w:r>
      <w:r w:rsidR="008A43B5">
        <w:rPr>
          <w:i/>
          <w:lang w:val="en-US"/>
        </w:rPr>
        <w:t>A. leptopus</w:t>
      </w:r>
      <w:r w:rsidR="00DD0E6A">
        <w:rPr>
          <w:lang w:val="en-US"/>
        </w:rPr>
        <w:t xml:space="preserve"> is </w:t>
      </w:r>
      <w:r w:rsidR="00612019">
        <w:rPr>
          <w:lang w:val="en-US"/>
        </w:rPr>
        <w:t xml:space="preserve">regarded as </w:t>
      </w:r>
      <w:r w:rsidR="00DD0E6A">
        <w:rPr>
          <w:lang w:val="en-US"/>
        </w:rPr>
        <w:t>the most problematic</w:t>
      </w:r>
      <w:r w:rsidR="008A43B5">
        <w:rPr>
          <w:lang w:val="en-US"/>
        </w:rPr>
        <w:t xml:space="preserve"> invasive species</w:t>
      </w:r>
      <w:r w:rsidR="00DD0E6A">
        <w:rPr>
          <w:lang w:val="en-US"/>
        </w:rPr>
        <w:t xml:space="preserve"> on the island of St. Eustatius</w:t>
      </w:r>
      <w:r w:rsidR="00116FD2">
        <w:rPr>
          <w:lang w:val="en-US"/>
        </w:rPr>
        <w:t xml:space="preserve"> </w:t>
      </w:r>
      <w:r w:rsidR="00DD0E6A">
        <w:rPr>
          <w:lang w:val="en-US"/>
        </w:rPr>
        <w:fldChar w:fldCharType="begin" w:fldLock="1"/>
      </w:r>
      <w:r w:rsidR="00612019">
        <w:rPr>
          <w:lang w:val="en-US"/>
        </w:rPr>
        <w:instrText>ADDIN CSL_CITATION { "citationItems" : [ { "id" : "ITEM-1", "itemData" : { "author" : [ { "dropping-particle" : "Van Der", "family" : "Burg", "given" : "W J", "non-dropping-particle" : "", "parse-names" : false, "suffix" : "" }, { "dropping-particle" : "De", "family" : "Freitas", "given" : "J", "non-dropping-particle" : "", "parse-names" : false, "suffix" : "" }, { "dropping-particle" : "", "family" : "Debrot", "given" : "A O", "non-dropping-particle" : "", "parse-names" : false, "suffix" : "" } ], "container-title" : "Report to Dutch Minsitry of Economic Affairs", "id" : "ITEM-1", "issued" : { "date-parts" : [ [ "2012" ] ] }, "note" : "Accession 7\n\n-Mittigation of an IAS can &amp;quot;only be successful with commitment of the local society, e.g. shown by the enthusiastic support and hand labour of many volunteers.&amp;quot;\n-Goats --&amp;gt; biodiversity\n-Goats --&amp;gt;seedlings and trees --&amp;gt; Regeneration and succession --&amp;gt; Bare soils --&amp;gt; Erosion --&amp;gt; coral\n-&amp;quot;Research on the life cycle of invasives and experiments for their control have to be carried out.&amp;quot;\n-&amp;quot;Invasibility is the property of an ecosystem to be liable to invasion&amp;quot;\n- 446 out of 552 known exotics become naturalised or invasive(Kairo et al. 2003): It must therefore be assumed that exotic species in this region have a stronger tendency to behave more aggressively, or in complement, the islands are more vulnerable for invasions; their invasibility is larger.\n-list of stakeholders: Appendix 1\n-Grazing animals were introduced to bonaire in th 1700s and have significantly altered the vegetation\n-lots of fruit trees are invasive\n-&amp;quot;Antigonon leptopus Hook. et Arn., Polygonaceae, is the most problematic invasive plant in Caribbean Netherlands, most notably on St. Eustatius.&amp;quot;\n-Cryptostegia is also a riparian plant\n-Illegal dumping of garden clippings may help spread Coralita\n-Cryptostegia was actually used to produce rubber\n-cryptostegia: &amp;quot;It decreases water catchments due to increased transpiration resulting in a loss of trees and native vines, which in turn leads to a loss of biodiversity and habitat (www.issg.org)&amp;quot;\n-recommendation: bring back small scale agriculture\n-&amp;quot;Active reforestation is necessary in order to prevent open spaces in which exotic species can establish themselves (Booth et al. 2010) and to full up spaces where the exotics have been eliminated.", "title" : "Naturalised and invasive alien plant species in the Caribbean Netherlands : status , distribution , threats , priorities and recommendations", "type" : "report" }, "uris" : [ "http://www.mendeley.com/documents/?uuid=74efa011-0855-450f-95f1-22e1031922eb" ] } ], "mendeley" : { "formattedCitation" : "(Burg, Freitas, &amp; Debrot, 2012)", "manualFormatting" : "(Burg et al., 2012)", "plainTextFormattedCitation" : "(Burg, Freitas, &amp; Debrot, 2012)", "previouslyFormattedCitation" : "(Burg, Freitas, &amp; Debrot, 2012)" }, "properties" : {  }, "schema" : "https://github.com/citation-style-language/schema/raw/master/csl-citation.json" }</w:instrText>
      </w:r>
      <w:r w:rsidR="00DD0E6A">
        <w:rPr>
          <w:lang w:val="en-US"/>
        </w:rPr>
        <w:fldChar w:fldCharType="separate"/>
      </w:r>
      <w:r w:rsidR="00DD0E6A" w:rsidRPr="00DD0E6A">
        <w:rPr>
          <w:noProof/>
          <w:lang w:val="en-US"/>
        </w:rPr>
        <w:t>(Burg</w:t>
      </w:r>
      <w:r w:rsidR="00612019">
        <w:rPr>
          <w:noProof/>
          <w:lang w:val="en-US"/>
        </w:rPr>
        <w:t xml:space="preserve"> et al.</w:t>
      </w:r>
      <w:r w:rsidR="00DD0E6A" w:rsidRPr="00DD0E6A">
        <w:rPr>
          <w:noProof/>
          <w:lang w:val="en-US"/>
        </w:rPr>
        <w:t>, 2012)</w:t>
      </w:r>
      <w:r w:rsidR="00DD0E6A">
        <w:rPr>
          <w:lang w:val="en-US"/>
        </w:rPr>
        <w:fldChar w:fldCharType="end"/>
      </w:r>
      <w:r w:rsidR="008A43B5">
        <w:rPr>
          <w:lang w:val="en-US"/>
        </w:rPr>
        <w:t>. Covering large areas with a thick, monospecific carpet, its overwhelming presence on the island is said to have significant negative consequences for biodiversity; both directly as plant species diversity in t</w:t>
      </w:r>
      <w:r w:rsidR="00A4391E">
        <w:rPr>
          <w:lang w:val="en-US"/>
        </w:rPr>
        <w:t>hese invaded communities is low</w:t>
      </w:r>
      <w:r w:rsidR="00116FD2">
        <w:rPr>
          <w:lang w:val="en-US"/>
        </w:rPr>
        <w:t xml:space="preserve"> </w:t>
      </w:r>
      <w:r w:rsidR="00A4391E">
        <w:rPr>
          <w:lang w:val="en-US"/>
        </w:rPr>
        <w:fldChar w:fldCharType="begin" w:fldLock="1"/>
      </w:r>
      <w:r w:rsidR="00612019">
        <w:rPr>
          <w:lang w:val="en-US"/>
        </w:rPr>
        <w:instrText>ADDIN CSL_CITATION { "citationItems" : [ { "id" : "ITEM-1", "itemData" : { "DOI" : "10.1016/j.gecco.2016.05.003", "ISSN" : "23519894", "abstract" : "Caribbean dry forests are among the most endangered tropical ecosystems on earth. Several studies exist on their floristic composition and their recovery after natural or man-made disturbances, but little is known on the small Dutch Caribbean islands. In this study, we present quantitative data on plant species richness and abundance on St. Eustatius, one of the smallest islands of the Lesser Antilles. We collected and identified trees, shrubs, lianas and herbs in 11 plots of 25 x 25 m in different vegetation types. We compared their floristic composition and structure to vegetation surveys from roughly the same locations in the 1990s and 1950s. We found substantial differences among our 11 plots: vegetation types varied from evergreen forests to deciduous shrubland and open woodland. The number of tree species \u226510 cm DBH ranged between one and 17, and their density between three and 82 per plot. In spite that all plots were subject to grazing by free roaming cattle, canopy height and floristic diversity have increased in the last decades. Invasive species are present in the open vegetation types, but not under (partly) closed canopy. Comparison with the earlier surveys showed that the decline of agriculture and conservation efforts resulted in the regeneration of dry forests between the 1950s and 2015. This process has also been reported from nearby islands and offers good opportunities for the future conservation of Caribbean dry forests.", "author" : [ { "dropping-particle" : "", "family" : "Andel", "given" : "Tinde", "non-dropping-particle" : "van", "parse-names" : false, "suffix" : "" }, { "dropping-particle" : "", "family" : "Hoorn", "given" : "Berry", "non-dropping-particle" : "van der", "parse-names" : false, "suffix" : "" }, { "dropping-particle" : "", "family" : "Stech", "given" : "Michael", "non-dropping-particle" : "", "parse-names" : false, "suffix" : "" }, { "dropping-particle" : "", "family" : "Arostegui", "given" : "Saskia Bantjes", "non-dropping-particle" : "", "parse-names" : false, "suffix" : "" }, { "dropping-particle" : "", "family" : "Miller", "given" : "Jeremy", "non-dropping-particle" : "", "parse-names" : false, "suffix" : "" } ], "container-title" : "Global Ecology and Conservation", "id" : "ITEM-1", "issued" : { "date-parts" : [ [ "2016" ] ] }, "note" : "Article Nr.: 1\n\n-plant species richness\n-historical element: comparison with 1990s and 1950s\n-inspite of grazing, canopy height and floristic diversity have Increased\n-Due to centures of athropogenic disturbance, none of the original lowland forests are left.\n-Both the cultuurvlakte and the protected areas suffer from overgrazing\n-U1: vegetation type of abandoned agricultural land. &amp;quot;urban wasteland&amp;quot;\n-&amp;quot;shading out the coralita&amp;quot;\n-Antigonon leptopus was first collected in 1931 by Boldingh(Wesselingh et al. 2013)\n-Stoffers(1956) also listed A. leptopus, but did not mention its invasive character. The cultuurvlakte was still under cultivation then.\n-M9: Regenerating grasslands. frequently visited by goats. A. leptopus covers large parts of this vegetation, exept for patches of shade formed by Acacia crowns\n\n-exclusion of grazers form the National Parks will allow the forests to recover even more towards their original composition\n-grazer preference for tree saplings and seedlings favour the spread of invasive species, spiney plants and toxic plants\n-in areas with a more or less closed canopy, however, invasive species were no longer present.\n-\n\n\n\nSnowball articles:\n-Helmer et al., 2008\n-Wesselingh et al., 2013", "page" : "59-69", "publisher" : "Elsevier B.V.", "title" : "A quantitative assessment of the vegetation types on the island of St. Eustatius, Dutch Caribbean", "type" : "article-journal", "volume" : "7" }, "uris" : [ "http://www.mendeley.com/documents/?uuid=66cc91c5-01b9-47ce-ab97-54fcae685499" ] } ], "mendeley" : { "formattedCitation" : "(van Andel, van der Hoorn, Stech, Arostegui, &amp; Miller, 2016)", "manualFormatting" : "(Van Andel et al., 2016)", "plainTextFormattedCitation" : "(van Andel, van der Hoorn, Stech, Arostegui, &amp; Miller, 2016)", "previouslyFormattedCitation" : "(van Andel, van der Hoorn, Stech, Arostegui, &amp; Miller, 2016)" }, "properties" : {  }, "schema" : "https://github.com/citation-style-language/schema/raw/master/csl-citation.json" }</w:instrText>
      </w:r>
      <w:r w:rsidR="00A4391E">
        <w:rPr>
          <w:lang w:val="en-US"/>
        </w:rPr>
        <w:fldChar w:fldCharType="separate"/>
      </w:r>
      <w:r w:rsidR="00612019">
        <w:rPr>
          <w:noProof/>
          <w:lang w:val="en-US"/>
        </w:rPr>
        <w:t>(V</w:t>
      </w:r>
      <w:r w:rsidR="00A4391E" w:rsidRPr="00A4391E">
        <w:rPr>
          <w:noProof/>
          <w:lang w:val="en-US"/>
        </w:rPr>
        <w:t>an Andel</w:t>
      </w:r>
      <w:r w:rsidR="00612019">
        <w:rPr>
          <w:noProof/>
          <w:lang w:val="en-US"/>
        </w:rPr>
        <w:t xml:space="preserve"> et al., </w:t>
      </w:r>
      <w:r w:rsidR="00A4391E" w:rsidRPr="00A4391E">
        <w:rPr>
          <w:noProof/>
          <w:lang w:val="en-US"/>
        </w:rPr>
        <w:t>2016)</w:t>
      </w:r>
      <w:r w:rsidR="00A4391E">
        <w:rPr>
          <w:lang w:val="en-US"/>
        </w:rPr>
        <w:fldChar w:fldCharType="end"/>
      </w:r>
      <w:r w:rsidR="008A43B5">
        <w:rPr>
          <w:lang w:val="en-US"/>
        </w:rPr>
        <w:t xml:space="preserve"> and indirectly, as </w:t>
      </w:r>
      <w:r w:rsidR="008A43B5">
        <w:rPr>
          <w:i/>
          <w:lang w:val="en-US"/>
        </w:rPr>
        <w:t>A. leptopus</w:t>
      </w:r>
      <w:r w:rsidR="008A43B5">
        <w:rPr>
          <w:lang w:val="en-US"/>
        </w:rPr>
        <w:t xml:space="preserve"> negatively affects populations of the endangered Lesser Antillean Iguana</w:t>
      </w:r>
      <w:r w:rsidR="00116FD2">
        <w:rPr>
          <w:lang w:val="en-US"/>
        </w:rPr>
        <w:t xml:space="preserve"> </w:t>
      </w:r>
      <w:r w:rsidR="008A43B5">
        <w:rPr>
          <w:lang w:val="en-US"/>
        </w:rPr>
        <w:t>(</w:t>
      </w:r>
      <w:r w:rsidR="008A43B5" w:rsidRPr="002F1FF5">
        <w:rPr>
          <w:i/>
          <w:lang w:val="en-US"/>
        </w:rPr>
        <w:t>Iguana delicatissima</w:t>
      </w:r>
      <w:r w:rsidR="008A43B5">
        <w:rPr>
          <w:lang w:val="en-US"/>
        </w:rPr>
        <w:t>) by decreasing nesting site availability</w:t>
      </w:r>
      <w:r w:rsidR="00116FD2">
        <w:rPr>
          <w:lang w:val="en-US"/>
        </w:rPr>
        <w:t xml:space="preserve"> </w:t>
      </w:r>
      <w:r w:rsidR="008A43B5">
        <w:rPr>
          <w:lang w:val="en-US"/>
        </w:rPr>
        <w:fldChar w:fldCharType="begin" w:fldLock="1"/>
      </w:r>
      <w:r w:rsidR="00612019">
        <w:rPr>
          <w:lang w:val="en-US"/>
        </w:rPr>
        <w:instrText>ADDIN CSL_CITATION { "citationItems" : [ { "id" : "ITEM-1", "itemData" : { "author" : [ { "dropping-particle" : "van", "family" : "Wagensveld", "given" : "Tim", "non-dropping-particle" : "", "parse-names" : false, "suffix" : "" } ], "id" : "ITEM-1", "issued" : { "date-parts" : [ [ "2015" ] ] }, "note" : "Accession nr. 4\n\n-Subject: Iguana delicatissima on Statia\n-IUCN red list: endangered\n-Majority of iguanas live outside of the national parks\n-Culling of feral livestock is suggested\n-many iguana hides(resting place) were found under fallen acacia trees and other spiney plants\n-Coralita --&amp;gt;nesting sites\n-Berkowitz 2014: 33% of Statia is covered in coralita\n-goats --&amp;gt;nesting sites", "publisher" : "Wageningen University and Research Centre", "title" : "The Biology and Distribution of Iguana delicatissima on St . Eustatius", "type" : "thesis" }, "uris" : [ "http://www.mendeley.com/documents/?uuid=14a525a1-2d68-4255-b05e-33fc435186e0" ] }, { "id" : "ITEM-2", "itemData" : { "ISBN" : "0269-8498", "author" : [ { "dropping-particle" : "", "family" : "Debrot", "given" : "Adolphe O.;", "non-dropping-particle" : "", "parse-names" : false, "suffix" : "" }, { "dropping-particle" : "", "family" : "Boman", "given" : "Erik B.;", "non-dropping-particle" : "", "parse-names" : false, "suffix" : "" }, { "dropping-particle" : "", "family" : "Madden", "given" : "Hannah;", "non-dropping-particle" : "", "parse-names" : false, "suffix" : "" } ], "container-title" : "ICRF Reptiles &amp; Amphipians", "id" : "ITEM-2", "issued" : { "date-parts" : [ [ "2012" ] ] }, "note" : "Accession 27\n\n-Low shrubs and grassland --&amp;gt; few refugia for iguanas\n-Antigonon mats --&amp;gt; iguana habitat loss\n-livestock--&amp;gt;trampling of nesting sites", "title" : "The Lesser Antillean iguana on St. Eustatius: A 2012 Population Status Update and Causes for Concern", "type" : "article-journal" }, "uris" : [ "http://www.mendeley.com/documents/?uuid=55d2c2b3-ce9e-480e-8e35-fb6de7fd601a" ] } ], "mendeley" : { "formattedCitation" : "(A. O. . Debrot, Boman, &amp; Madden, 2012; Wagensveld, 2015)", "manualFormatting" : "(Debrot et al., 2012; Wagensveld, 2015)", "plainTextFormattedCitation" : "(A. O. . Debrot, Boman, &amp; Madden, 2012; Wagensveld, 2015)", "previouslyFormattedCitation" : "(A. O. . Debrot, Boman, &amp; Madden, 2012; Wagensveld, 2015)" }, "properties" : {  }, "schema" : "https://github.com/citation-style-language/schema/raw/master/csl-citation.json" }</w:instrText>
      </w:r>
      <w:r w:rsidR="008A43B5">
        <w:rPr>
          <w:lang w:val="en-US"/>
        </w:rPr>
        <w:fldChar w:fldCharType="separate"/>
      </w:r>
      <w:r w:rsidR="00612019">
        <w:rPr>
          <w:noProof/>
          <w:lang w:val="en-US"/>
        </w:rPr>
        <w:t>(</w:t>
      </w:r>
      <w:r w:rsidR="008A43B5" w:rsidRPr="002F1FF5">
        <w:rPr>
          <w:noProof/>
          <w:lang w:val="en-US"/>
        </w:rPr>
        <w:t>Debrot</w:t>
      </w:r>
      <w:r w:rsidR="00612019">
        <w:rPr>
          <w:noProof/>
          <w:lang w:val="en-US"/>
        </w:rPr>
        <w:t xml:space="preserve"> et al.</w:t>
      </w:r>
      <w:r w:rsidR="008A43B5" w:rsidRPr="002F1FF5">
        <w:rPr>
          <w:noProof/>
          <w:lang w:val="en-US"/>
        </w:rPr>
        <w:t>, 2012; Wagensveld, 2015)</w:t>
      </w:r>
      <w:r w:rsidR="008A43B5">
        <w:rPr>
          <w:lang w:val="en-US"/>
        </w:rPr>
        <w:fldChar w:fldCharType="end"/>
      </w:r>
      <w:r w:rsidR="008A43B5">
        <w:rPr>
          <w:lang w:val="en-US"/>
        </w:rPr>
        <w:t>.</w:t>
      </w:r>
      <w:r w:rsidR="00527F5B">
        <w:rPr>
          <w:lang w:val="en-US"/>
        </w:rPr>
        <w:br/>
      </w:r>
      <w:r w:rsidR="008A43B5">
        <w:rPr>
          <w:lang w:val="en-US"/>
        </w:rPr>
        <w:t xml:space="preserve">The land use history of St. Eustatius provides some indication </w:t>
      </w:r>
      <w:r w:rsidR="00612019">
        <w:rPr>
          <w:lang w:val="en-US"/>
        </w:rPr>
        <w:t>for</w:t>
      </w:r>
      <w:r w:rsidR="008A43B5">
        <w:rPr>
          <w:lang w:val="en-US"/>
        </w:rPr>
        <w:t xml:space="preserve"> the causes of this exceptional vulnerability. Once a colonial outpost for the Dutch West-India Company, the small island supported plantation agriculture for centuries. Acres of forest were cleared to plant sugar cane, tobacco and indigo.</w:t>
      </w:r>
      <w:r w:rsidR="008A43B5" w:rsidRPr="00AD3A6A">
        <w:rPr>
          <w:lang w:val="en-US"/>
        </w:rPr>
        <w:t xml:space="preserve"> </w:t>
      </w:r>
      <w:r w:rsidR="008A43B5">
        <w:rPr>
          <w:lang w:val="en-US"/>
        </w:rPr>
        <w:t>In 1790 there were more than 8.124 people living on the 21 km</w:t>
      </w:r>
      <w:r w:rsidR="008A43B5">
        <w:rPr>
          <w:vertAlign w:val="superscript"/>
          <w:lang w:val="en-US"/>
        </w:rPr>
        <w:t>2</w:t>
      </w:r>
      <w:r w:rsidR="008A43B5">
        <w:rPr>
          <w:lang w:val="en-US"/>
        </w:rPr>
        <w:t xml:space="preserve"> island</w:t>
      </w:r>
      <w:r w:rsidR="00BD0560">
        <w:rPr>
          <w:lang w:val="en-US"/>
        </w:rPr>
        <w:t xml:space="preserve"> </w:t>
      </w:r>
      <w:r w:rsidR="008A43B5">
        <w:rPr>
          <w:lang w:val="en-US"/>
        </w:rPr>
        <w:t>(World atlas, 2017). High population density, combined with intensive agriculture, did not contribute to a balanced ecological situation.</w:t>
      </w:r>
      <w:r w:rsidR="008A43B5">
        <w:rPr>
          <w:color w:val="FF0000"/>
          <w:lang w:val="en-US"/>
        </w:rPr>
        <w:t xml:space="preserve"> </w:t>
      </w:r>
      <w:r w:rsidR="00BB2D16">
        <w:rPr>
          <w:lang w:val="en-US"/>
        </w:rPr>
        <w:t>In fact, at the end of the 18</w:t>
      </w:r>
      <w:r w:rsidR="00BB2D16" w:rsidRPr="00BB2D16">
        <w:rPr>
          <w:vertAlign w:val="superscript"/>
          <w:lang w:val="en-US"/>
        </w:rPr>
        <w:t>th</w:t>
      </w:r>
      <w:r w:rsidR="00BB2D16">
        <w:rPr>
          <w:lang w:val="en-US"/>
        </w:rPr>
        <w:t xml:space="preserve"> century</w:t>
      </w:r>
      <w:r w:rsidR="008A43B5" w:rsidRPr="00AD3A6A">
        <w:rPr>
          <w:lang w:val="en-US"/>
        </w:rPr>
        <w:t xml:space="preserve"> </w:t>
      </w:r>
      <w:r w:rsidR="00A4391E">
        <w:rPr>
          <w:lang w:val="en-US"/>
        </w:rPr>
        <w:t xml:space="preserve">almost </w:t>
      </w:r>
      <w:r w:rsidR="008A43B5" w:rsidRPr="00AD3A6A">
        <w:rPr>
          <w:lang w:val="en-US"/>
        </w:rPr>
        <w:t>the entire isla</w:t>
      </w:r>
      <w:r w:rsidR="00612019">
        <w:rPr>
          <w:lang w:val="en-US"/>
        </w:rPr>
        <w:t>nds landscape was anthropogenic. With the exception of a few</w:t>
      </w:r>
      <w:r w:rsidR="00A4391E">
        <w:rPr>
          <w:lang w:val="en-US"/>
        </w:rPr>
        <w:t xml:space="preserve"> inaccessible places,</w:t>
      </w:r>
      <w:r w:rsidR="00A4391E" w:rsidRPr="00A4391E">
        <w:rPr>
          <w:lang w:val="en-US"/>
        </w:rPr>
        <w:t xml:space="preserve"> </w:t>
      </w:r>
      <w:r w:rsidR="00A4391E" w:rsidRPr="00AD3A6A">
        <w:rPr>
          <w:lang w:val="en-US"/>
        </w:rPr>
        <w:t xml:space="preserve">none of the original landscape </w:t>
      </w:r>
      <w:r w:rsidR="00612019">
        <w:rPr>
          <w:lang w:val="en-US"/>
        </w:rPr>
        <w:t xml:space="preserve">types </w:t>
      </w:r>
      <w:r w:rsidR="00A4391E" w:rsidRPr="00AD3A6A">
        <w:rPr>
          <w:lang w:val="en-US"/>
        </w:rPr>
        <w:t>remained unchanged</w:t>
      </w:r>
      <w:r w:rsidR="00116FD2">
        <w:rPr>
          <w:lang w:val="en-US"/>
        </w:rPr>
        <w:t xml:space="preserve"> </w:t>
      </w:r>
      <w:r w:rsidR="00A4391E">
        <w:rPr>
          <w:lang w:val="en-US"/>
        </w:rPr>
        <w:t>(Ottens, 1775)</w:t>
      </w:r>
      <w:r w:rsidR="008A43B5" w:rsidRPr="00AD3A6A">
        <w:rPr>
          <w:lang w:val="en-US"/>
        </w:rPr>
        <w:t>.</w:t>
      </w:r>
      <w:r w:rsidR="008A43B5">
        <w:rPr>
          <w:lang w:val="en-US"/>
        </w:rPr>
        <w:br/>
        <w:t>The 20</w:t>
      </w:r>
      <w:r w:rsidR="008A43B5" w:rsidRPr="007F7C12">
        <w:rPr>
          <w:vertAlign w:val="superscript"/>
          <w:lang w:val="en-US"/>
        </w:rPr>
        <w:t>th</w:t>
      </w:r>
      <w:r w:rsidR="008A43B5">
        <w:rPr>
          <w:lang w:val="en-US"/>
        </w:rPr>
        <w:t xml:space="preserve"> century was characterized by a decrease in agriculture. </w:t>
      </w:r>
      <w:r w:rsidR="00BB2D16">
        <w:rPr>
          <w:lang w:val="en-US"/>
        </w:rPr>
        <w:t xml:space="preserve">Deserted </w:t>
      </w:r>
      <w:r w:rsidR="008A43B5">
        <w:rPr>
          <w:lang w:val="en-US"/>
        </w:rPr>
        <w:t>fields provided opportunities for opportunistic plant species</w:t>
      </w:r>
      <w:r w:rsidR="00116FD2">
        <w:rPr>
          <w:lang w:val="en-US"/>
        </w:rPr>
        <w:t xml:space="preserve"> </w:t>
      </w:r>
      <w:r w:rsidR="008A43B5">
        <w:rPr>
          <w:lang w:val="en-US"/>
        </w:rPr>
        <w:fldChar w:fldCharType="begin" w:fldLock="1"/>
      </w:r>
      <w:r w:rsidR="008A43B5">
        <w:rPr>
          <w:lang w:val="en-US"/>
        </w:rPr>
        <w:instrText>ADDIN CSL_CITATION { "citationItems" : [ { "id" : "ITEM-1", "itemData" : { "author" : [ { "dropping-particle" : "Van Der", "family" : "Burg", "given" : "W J", "non-dropping-particle" : "", "parse-names" : false, "suffix" : "" }, { "dropping-particle" : "De", "family" : "Freitas", "given" : "J", "non-dropping-particle" : "", "parse-names" : false, "suffix" : "" }, { "dropping-particle" : "", "family" : "Debrot", "given" : "A O", "non-dropping-particle" : "", "parse-names" : false, "suffix" : "" } ], "container-title" : "Report to Dutch Minsitry of Economic Affairs", "id" : "ITEM-1", "issued" : { "date-parts" : [ [ "2012" ] ] }, "note" : "Accession 7\n\n-Mittigation of an IAS can &amp;quot;only be successful with commitment of the local society, e.g. shown by the enthusiastic support and hand labour of many volunteers.&amp;quot;\n-Goats --&amp;gt; biodiversity\n-Goats --&amp;gt;seedlings and trees --&amp;gt; Regeneration and succession --&amp;gt; Bare soils --&amp;gt; Erosion --&amp;gt; coral\n-&amp;quot;Research on the life cycle of invasives and experiments for their control have to be carried out.&amp;quot;\n-&amp;quot;Invasibility is the property of an ecosystem to be liable to invasion&amp;quot;\n- 446 out of 552 known exotics become naturalised or invasive(Kairo et al. 2003): It must therefore be assumed that exotic species in this region have a stronger tendency to behave more aggressively, or in complement, the islands are more vulnerable for invasions; their invasibility is larger.\n-list of stakeholders: Appendix 1\n-Grazing animals were introduced to bonaire in th 1700s and have significantly altered the vegetation\n-lots of fruit trees are invasive\n-&amp;quot;Antigonon leptopus Hook. et Arn., Polygonaceae, is the most problematic invasive plant in Caribbean Netherlands, most notably on St. Eustatius.&amp;quot;\n-Cryptostegia is also a riparian plant\n-Illegal dumping of garden clippings may help spread Coralita\n-Cryptostegia was actually used to produce rubber\n-cryptostegia: &amp;quot;It decreases water catchments due to increased transpiration resulting in a loss of trees and native vines, which in turn leads to a loss of biodiversity and habitat (www.issg.org)&amp;quot;\n-recommendation: bring back small scale agriculture\n-&amp;quot;Active reforestation is necessary in order to prevent open spaces in which exotic species can establish themselves (Booth et al. 2010) and to full up spaces where the exotics have been eliminated.", "title" : "Naturalised and invasive alien plant species in the Caribbean Netherlands : status , distribution , threats , priorities and recommendations", "type" : "report" }, "uris" : [ "http://www.mendeley.com/documents/?uuid=74efa011-0855-450f-95f1-22e1031922eb" ] } ], "mendeley" : { "formattedCitation" : "(Burg et al., 2012)", "plainTextFormattedCitation" : "(Burg et al., 2012)", "previouslyFormattedCitation" : "(Burg et al., 2012)" }, "properties" : {  }, "schema" : "https://github.com/citation-style-language/schema/raw/master/csl-citation.json" }</w:instrText>
      </w:r>
      <w:r w:rsidR="008A43B5">
        <w:rPr>
          <w:lang w:val="en-US"/>
        </w:rPr>
        <w:fldChar w:fldCharType="separate"/>
      </w:r>
      <w:r w:rsidR="008A43B5" w:rsidRPr="002F1FF5">
        <w:rPr>
          <w:noProof/>
          <w:lang w:val="en-US"/>
        </w:rPr>
        <w:t>(Burg et al., 2012)</w:t>
      </w:r>
      <w:r w:rsidR="008A43B5">
        <w:rPr>
          <w:lang w:val="en-US"/>
        </w:rPr>
        <w:fldChar w:fldCharType="end"/>
      </w:r>
      <w:r w:rsidR="008A43B5">
        <w:rPr>
          <w:lang w:val="en-US"/>
        </w:rPr>
        <w:t>. In addition, no effort was undertaken to manage the large population of herbivores, especially goats</w:t>
      </w:r>
      <w:r w:rsidR="00612019">
        <w:rPr>
          <w:lang w:val="en-US"/>
        </w:rPr>
        <w:t>, which were</w:t>
      </w:r>
      <w:r w:rsidR="008A43B5">
        <w:rPr>
          <w:lang w:val="en-US"/>
        </w:rPr>
        <w:t xml:space="preserve"> not confined to</w:t>
      </w:r>
      <w:r w:rsidR="00612019">
        <w:rPr>
          <w:lang w:val="en-US"/>
        </w:rPr>
        <w:t xml:space="preserve"> enclosed</w:t>
      </w:r>
      <w:r w:rsidR="008A43B5">
        <w:rPr>
          <w:lang w:val="en-US"/>
        </w:rPr>
        <w:t xml:space="preserve"> pastures but freely roamed the island. Overgrazing by roaming goats is said to have a devastating effect on the regeneration of trees and shrubs, shifting the competitive advantage towards invasive, toxic and spiny plant species</w:t>
      </w:r>
      <w:r w:rsidR="00116FD2">
        <w:rPr>
          <w:lang w:val="en-US"/>
        </w:rPr>
        <w:t xml:space="preserve"> </w:t>
      </w:r>
      <w:r w:rsidR="008A43B5">
        <w:rPr>
          <w:lang w:val="en-US"/>
        </w:rPr>
        <w:fldChar w:fldCharType="begin" w:fldLock="1"/>
      </w:r>
      <w:r w:rsidR="005F35DC">
        <w:rPr>
          <w:lang w:val="en-US"/>
        </w:rPr>
        <w:instrText>ADDIN CSL_CITATION { "citationItems" : [ { "id" : "ITEM-1", "itemData" : { "DOI" : "10.1016/j.gecco.2016.05.003", "ISSN" : "23519894", "abstract" : "Caribbean dry forests are among the most endangered tropical ecosystems on earth. Several studies exist on their floristic composition and their recovery after natural or man-made disturbances, but little is known on the small Dutch Caribbean islands. In this study, we present quantitative data on plant species richness and abundance on St. Eustatius, one of the smallest islands of the Lesser Antilles. We collected and identified trees, shrubs, lianas and herbs in 11 plots of 25 x 25 m in different vegetation types. We compared their floristic composition and structure to vegetation surveys from roughly the same locations in the 1990s and 1950s. We found substantial differences among our 11 plots: vegetation types varied from evergreen forests to deciduous shrubland and open woodland. The number of tree species \u226510 cm DBH ranged between one and 17, and their density between three and 82 per plot. In spite that all plots were subject to grazing by free roaming cattle, canopy height and floristic diversity have increased in the last decades. Invasive species are present in the open vegetation types, but not under (partly) closed canopy. Comparison with the earlier surveys showed that the decline of agriculture and conservation efforts resulted in the regeneration of dry forests between the 1950s and 2015. This process has also been reported from nearby islands and offers good opportunities for the future conservation of Caribbean dry forests.", "author" : [ { "dropping-particle" : "", "family" : "Andel", "given" : "Tinde", "non-dropping-particle" : "van", "parse-names" : false, "suffix" : "" }, { "dropping-particle" : "", "family" : "Hoorn", "given" : "Berry", "non-dropping-particle" : "van der", "parse-names" : false, "suffix" : "" }, { "dropping-particle" : "", "family" : "Stech", "given" : "Michael", "non-dropping-particle" : "", "parse-names" : false, "suffix" : "" }, { "dropping-particle" : "", "family" : "Arostegui", "given" : "Saskia Bantjes", "non-dropping-particle" : "", "parse-names" : false, "suffix" : "" }, { "dropping-particle" : "", "family" : "Miller", "given" : "Jeremy", "non-dropping-particle" : "", "parse-names" : false, "suffix" : "" } ], "container-title" : "Global Ecology and Conservation", "id" : "ITEM-1", "issued" : { "date-parts" : [ [ "2016" ] ] }, "note" : "Article Nr.: 1\n\n-plant species richness\n-historical element: comparison with 1990s and 1950s\n-inspite of grazing, canopy height and floristic diversity have Increased\n-Due to centures of athropogenic disturbance, none of the original lowland forests are left.\n-Both the cultuurvlakte and the protected areas suffer from overgrazing\n-U1: vegetation type of abandoned agricultural land. &amp;quot;urban wasteland&amp;quot;\n-&amp;quot;shading out the coralita&amp;quot;\n-Antigonon leptopus was first collected in 1931 by Boldingh(Wesselingh et al. 2013)\n-Stoffers(1956) also listed A. leptopus, but did not mention its invasive character. The cultuurvlakte was still under cultivation then.\n-M9: Regenerating grasslands. frequently visited by goats. A. leptopus covers large parts of this vegetation, exept for patches of shade formed by Acacia crowns\n\n-exclusion of grazers form the National Parks will allow the forests to recover even more towards their original composition\n-grazer preference for tree saplings and seedlings favour the spread of invasive species, spiney plants and toxic plants\n-in areas with a more or less closed canopy, however, invasive species were no longer present.\n-\n\n\n\nSnowball articles:\n-Helmer et al., 2008\n-Wesselingh et al., 2013", "page" : "59-69", "publisher" : "Elsevier B.V.", "title" : "A quantitative assessment of the vegetation types on the island of St. Eustatius, Dutch Caribbean", "type" : "article-journal", "volume" : "7" }, "uris" : [ "http://www.mendeley.com/documents/?uuid=66cc91c5-01b9-47ce-ab97-54fcae685499" ] }, { "id" : "ITEM-2", "itemData" : { "author" : [ { "dropping-particle" : "", "family" : "Francis", "given" : "John", "non-dropping-particle" : "", "parse-names" : false, "suffix" : "" }, { "dropping-particle" : "", "family" : "Riira", "given" : "Cados", "non-dropping-particle" : "", "parse-names" : false, "suffix" : "" }, { "dropping-particle" : "", "family" : "Figurema", "given" : "Julio", "non-dropping-particle" : "", "parse-names" : false, "suffix" : "" } ], "id" : "ITEM-2", "issued" : { "date-parts" : [ [ "1994" ] ] }, "note" : "Accession Nr.: 2\n\n-Antigua and Barbuda are the area of study\n-historical tobacco, sugar cane cultivation\n-The most recently bandoned or most abused sites are currently dominated by Acacia spp. and Leucaena leucocephala\n-about 13 percent of the native canopy tree species have disappeared from Antigua since the late 18th century\n-The degree of disturbance to the terrestrial habitat of Antigua was very severe\n-Grazing over the centuries and very heavy browsing by goats, donkeys, cattle, deer, and feral hogs in recent times have made reproduction difficult or impossible for all but toxic or very unpalatable species\n-Any management scheme for Barbuda must address the problem of open- range grazing of domestic animals and control of the populations of feral animals", "title" : "Toward a Woody Plant list for Antigua and Barbuda: Past and Present", "type" : "article-journal" }, "uris" : [ "http://www.mendeley.com/documents/?uuid=883a03eb-f79c-4700-a66e-29c225c6b994" ] } ], "mendeley" : { "formattedCitation" : "(Francis, Riira, &amp; Figurema, 1994; van Andel et al., 2016)", "manualFormatting" : "(Van Andel et al., 2016; Francis et al., 1994)", "plainTextFormattedCitation" : "(Francis, Riira, &amp; Figurema, 1994; van Andel et al., 2016)", "previouslyFormattedCitation" : "(Francis, Riira, &amp; Figurema, 1994; van Andel et al., 2016)" }, "properties" : {  }, "schema" : "https://github.com/citation-style-language/schema/raw/master/csl-citation.json" }</w:instrText>
      </w:r>
      <w:r w:rsidR="008A43B5">
        <w:rPr>
          <w:lang w:val="en-US"/>
        </w:rPr>
        <w:fldChar w:fldCharType="separate"/>
      </w:r>
      <w:r w:rsidR="00512705" w:rsidRPr="00512705">
        <w:rPr>
          <w:noProof/>
          <w:lang w:val="en-US"/>
        </w:rPr>
        <w:t>(</w:t>
      </w:r>
      <w:r w:rsidR="00116FD2">
        <w:rPr>
          <w:noProof/>
          <w:lang w:val="en-US"/>
        </w:rPr>
        <w:t>V</w:t>
      </w:r>
      <w:r w:rsidR="00116FD2" w:rsidRPr="00512705">
        <w:rPr>
          <w:noProof/>
          <w:lang w:val="en-US"/>
        </w:rPr>
        <w:t>an Andel et al., 2016</w:t>
      </w:r>
      <w:r w:rsidR="00116FD2">
        <w:rPr>
          <w:noProof/>
          <w:lang w:val="en-US"/>
        </w:rPr>
        <w:t xml:space="preserve">; </w:t>
      </w:r>
      <w:r w:rsidR="00512705" w:rsidRPr="00512705">
        <w:rPr>
          <w:noProof/>
          <w:lang w:val="en-US"/>
        </w:rPr>
        <w:t>Francis</w:t>
      </w:r>
      <w:r w:rsidR="00612019">
        <w:rPr>
          <w:noProof/>
          <w:lang w:val="en-US"/>
        </w:rPr>
        <w:t xml:space="preserve"> et al.,</w:t>
      </w:r>
      <w:r w:rsidR="00116FD2">
        <w:rPr>
          <w:noProof/>
          <w:lang w:val="en-US"/>
        </w:rPr>
        <w:t xml:space="preserve"> 1994</w:t>
      </w:r>
      <w:r w:rsidR="00512705" w:rsidRPr="00512705">
        <w:rPr>
          <w:noProof/>
          <w:lang w:val="en-US"/>
        </w:rPr>
        <w:t>)</w:t>
      </w:r>
      <w:r w:rsidR="008A43B5">
        <w:rPr>
          <w:lang w:val="en-US"/>
        </w:rPr>
        <w:fldChar w:fldCharType="end"/>
      </w:r>
      <w:r w:rsidR="008A43B5">
        <w:rPr>
          <w:lang w:val="en-US"/>
        </w:rPr>
        <w:t>.</w:t>
      </w:r>
      <w:r w:rsidR="00527F5B">
        <w:rPr>
          <w:lang w:val="en-US"/>
        </w:rPr>
        <w:br/>
      </w:r>
    </w:p>
    <w:p w14:paraId="3C02C4A7" w14:textId="0D751522" w:rsidR="00EA5B31" w:rsidRDefault="008A43B5" w:rsidP="008A43B5">
      <w:pPr>
        <w:rPr>
          <w:lang w:val="en-US"/>
        </w:rPr>
      </w:pPr>
      <w:r>
        <w:rPr>
          <w:lang w:val="en-US"/>
        </w:rPr>
        <w:lastRenderedPageBreak/>
        <w:t xml:space="preserve">Approaching biological invasions and the ecosystems they affect from the perspective of ecological resilience may lead to a nuanced description of </w:t>
      </w:r>
      <w:r w:rsidR="00612019">
        <w:rPr>
          <w:lang w:val="en-US"/>
        </w:rPr>
        <w:t>the situation</w:t>
      </w:r>
      <w:r>
        <w:rPr>
          <w:lang w:val="en-US"/>
        </w:rPr>
        <w:t xml:space="preserve"> on St. Eustatius. Ecological resilience describes the capacity of an ecosystem to remain in its current re</w:t>
      </w:r>
      <w:r w:rsidR="00301336">
        <w:rPr>
          <w:lang w:val="en-US"/>
        </w:rPr>
        <w:t>gime despite disturbance events</w:t>
      </w:r>
      <w:r w:rsidR="00116FD2">
        <w:rPr>
          <w:lang w:val="en-US"/>
        </w:rPr>
        <w:t xml:space="preserve"> </w:t>
      </w:r>
      <w:r w:rsidR="00301336">
        <w:rPr>
          <w:lang w:val="en-US"/>
        </w:rPr>
        <w:fldChar w:fldCharType="begin" w:fldLock="1"/>
      </w:r>
      <w:r w:rsidR="00301336">
        <w:rPr>
          <w:lang w:val="en-US"/>
        </w:rPr>
        <w:instrText>ADDIN CSL_CITATION { "citationItems" : [ { "id" : "ITEM-1", "itemData" : { "author" : [ { "dropping-particle" : "", "family" : "Holling", "given" : "C.S.", "non-dropping-particle" : "", "parse-names" : false, "suffix" : "" } ], "container-title" : "Annual Review of Ecology and Systematics", "id" : "ITEM-1", "issue" : "1973", "issued" : { "date-parts" : [ [ "1973" ] ] }, "page" : "1-23", "title" : "Resilience and Stability of Ecological Systems", "type" : "article-journal", "volume" : "4" }, "uris" : [ "http://www.mendeley.com/documents/?uuid=01dd88a3-e9c7-49d3-b0dd-10675f6fffb5" ] } ], "mendeley" : { "formattedCitation" : "(Holling, 1973)", "plainTextFormattedCitation" : "(Holling, 1973)", "previouslyFormattedCitation" : "(Holling, 1973)" }, "properties" : {  }, "schema" : "https://github.com/citation-style-language/schema/raw/master/csl-citation.json" }</w:instrText>
      </w:r>
      <w:r w:rsidR="00301336">
        <w:rPr>
          <w:lang w:val="en-US"/>
        </w:rPr>
        <w:fldChar w:fldCharType="separate"/>
      </w:r>
      <w:r w:rsidR="00301336" w:rsidRPr="00301336">
        <w:rPr>
          <w:noProof/>
          <w:lang w:val="en-US"/>
        </w:rPr>
        <w:t>(Holling, 1973)</w:t>
      </w:r>
      <w:r w:rsidR="00301336">
        <w:rPr>
          <w:lang w:val="en-US"/>
        </w:rPr>
        <w:fldChar w:fldCharType="end"/>
      </w:r>
      <w:r>
        <w:rPr>
          <w:lang w:val="en-US"/>
        </w:rPr>
        <w:t xml:space="preserve">. </w:t>
      </w:r>
      <w:r w:rsidR="00612019">
        <w:rPr>
          <w:lang w:val="en-US"/>
        </w:rPr>
        <w:t>Holling’s proposition</w:t>
      </w:r>
      <w:r>
        <w:rPr>
          <w:lang w:val="en-US"/>
        </w:rPr>
        <w:t xml:space="preserve"> that ecosystems could exist in more than one stable st</w:t>
      </w:r>
      <w:r w:rsidR="00612019">
        <w:rPr>
          <w:lang w:val="en-US"/>
        </w:rPr>
        <w:t>ate was</w:t>
      </w:r>
      <w:r>
        <w:rPr>
          <w:lang w:val="en-US"/>
        </w:rPr>
        <w:t xml:space="preserve"> a clear divergence from the </w:t>
      </w:r>
      <w:r w:rsidR="00612019">
        <w:rPr>
          <w:lang w:val="en-US"/>
        </w:rPr>
        <w:t xml:space="preserve">previously </w:t>
      </w:r>
      <w:r>
        <w:rPr>
          <w:lang w:val="en-US"/>
        </w:rPr>
        <w:t>accepted equilibrium-centered ecological paradigm</w:t>
      </w:r>
      <w:r w:rsidR="00116FD2">
        <w:rPr>
          <w:lang w:val="en-US"/>
        </w:rPr>
        <w:t xml:space="preserve"> </w:t>
      </w:r>
      <w:r>
        <w:rPr>
          <w:lang w:val="en-US"/>
        </w:rPr>
        <w:fldChar w:fldCharType="begin" w:fldLock="1"/>
      </w:r>
      <w:r>
        <w:rPr>
          <w:lang w:val="en-US"/>
        </w:rPr>
        <w:instrText>ADDIN CSL_CITATION { "citationItems" : [ { "id" : "ITEM-1", "itemData" : { "DOI" : "10.1016/j.gloenvcha.2006.04.002", "ISBN" : "0959-3780", "ISSN" : "09593780", "PMID" : "5114078529503471760", "abstract" : "The resilience perspective is increasingly used as an approach for understanding the dynamics of social-ecological systems. This article presents the origin of the resilience perspective and provides an overview of its development to date. With roots in one branch of ecology and the discovery of multiple basins of attraction in ecosystems in the 1960-1970s, it inspired social and environmental scientists to challenge the dominant stable equilibrium view. The resilience approach emphasizes non-linear dynamics, thresholds, uncertainty and surprise, how periods of gradual change interplay with periods of rapid change and how such dynamics interact across temporal and spatial scales. The history was dominated by empirical observations of ecosystem dynamics interpreted in mathematical models, developing into the adaptive management approach for responding to ecosystem change. Serious attempts to integrate the social dimension is currently taking place in resilience work reflected in the large numbers of sciences involved in explorative studies and new discoveries of linked social-ecological systems. Recent advances include understanding of social processes like, social learning and social memory, mental models and knowledge-system integration, visioning and scenario building, leadership, agents and actor groups, social networks, institutional and organizational inertia and change, adaptive capacity, transformability and systems of adaptive governance that allow for management of essential ecosystem services. \u00a9 2006.", "author" : [ { "dropping-particle" : "", "family" : "Folke", "given" : "Carl", "non-dropping-particle" : "", "parse-names" : false, "suffix" : "" } ], "container-title" : "Global Environmental Change", "id" : "ITEM-1", "issue" : "3", "issued" : { "date-parts" : [ [ "2006" ] ] }, "page" : "253-267", "title" : "Resilience: The emergence of a perspective for social-ecological systems analyses", "type" : "article-journal", "volume" : "16" }, "uris" : [ "http://www.mendeley.com/documents/?uuid=f86d72a1-f21d-469b-bac7-cfd053f3db4f" ] } ], "mendeley" : { "formattedCitation" : "(Folke, 2006)", "plainTextFormattedCitation" : "(Folke, 2006)", "previouslyFormattedCitation" : "(Folke, 2006)" }, "properties" : {  }, "schema" : "https://github.com/citation-style-language/schema/raw/master/csl-citation.json" }</w:instrText>
      </w:r>
      <w:r>
        <w:rPr>
          <w:lang w:val="en-US"/>
        </w:rPr>
        <w:fldChar w:fldCharType="separate"/>
      </w:r>
      <w:r w:rsidRPr="00FC2CBA">
        <w:rPr>
          <w:noProof/>
          <w:lang w:val="en-US"/>
        </w:rPr>
        <w:t>(Folke, 2006)</w:t>
      </w:r>
      <w:r>
        <w:rPr>
          <w:lang w:val="en-US"/>
        </w:rPr>
        <w:fldChar w:fldCharType="end"/>
      </w:r>
      <w:r>
        <w:rPr>
          <w:lang w:val="en-US"/>
        </w:rPr>
        <w:t>. Once disturbances reach a certain critical threshold, a regime shift take</w:t>
      </w:r>
      <w:r w:rsidR="00CE55E6">
        <w:rPr>
          <w:lang w:val="en-US"/>
        </w:rPr>
        <w:t>s</w:t>
      </w:r>
      <w:r>
        <w:rPr>
          <w:lang w:val="en-US"/>
        </w:rPr>
        <w:t xml:space="preserve"> place. This shift results in a reorganized regime, characterized by a different set of processes, structures, functions and feedbacks</w:t>
      </w:r>
      <w:r w:rsidR="00116FD2">
        <w:rPr>
          <w:lang w:val="en-US"/>
        </w:rPr>
        <w:t xml:space="preserve"> </w:t>
      </w:r>
      <w:r>
        <w:rPr>
          <w:lang w:val="en-US"/>
        </w:rPr>
        <w:fldChar w:fldCharType="begin" w:fldLock="1"/>
      </w:r>
      <w:r>
        <w:rPr>
          <w:lang w:val="en-US"/>
        </w:rPr>
        <w:instrText>ADDIN CSL_CITATION { "citationItems" : [ { "id" : "ITEM-1", "itemData" : { "DOI" : "10.1016/j.jenvman.2016.04.040", "ISBN" : "9788578110796", "ISSN" : "10958630", "PMID" : "25246403", "abstract" : "In a world of increasing interconnections in global trade as well as rapid change in climate and land cover, the accelerating introduction and spread of invasive species is a critical concern due to associated negative social and ecological impacts, both real and perceived. Much of the societal response to invasive species to date has been associated with negative economic consequences of invasions. This response has shaped a war-like approach to addressing invasions, one with an agenda of eradications and intense ecological restoration efforts towards prior or more desirable ecological regimes. This trajectory often ignores the concept of ecological resilience and associated approaches of resilience-based governance. We argue that the relationship between ecological resilience and invasive species has been understudied to the detriment of attempts to govern invasions, and that most management actions fail, primarily because they do not incorporate adaptive, learning-based approaches. Invasive species can decrease resilience by reducing the biodiversity that underpins ecological functions and processes, making ecosystems more prone to regime shifts. However, invasions do not always result in a shift to an alternative regime; invasions can also increase resilience by introducing novelty, replacing lost ecological functions or adding redundancy that strengthens already existing structures and processes in an ecosystem. This paper examines the potential impacts of species invasions on the resilience of ecosystems and suggests that resilience-based approaches can inform policy by linking the governance of biological invasions to the negotiation of tradeoffs between ecosystem services.", "author" : [ { "dropping-particle" : "", "family" : "Chaffin", "given" : "Brian C.", "non-dropping-particle" : "", "parse-names" : false, "suffix" : "" }, { "dropping-particle" : "", "family" : "Garmestani", "given" : "Ahjond S.", "non-dropping-particle" : "", "parse-names" : false, "suffix" : "" }, { "dropping-particle" : "", "family" : "Angeler", "given" : "David G.", "non-dropping-particle" : "", "parse-names" : false, "suffix" : "" }, { "dropping-particle" : "", "family" : "Herrmann", "given" : "Dustin L.", "non-dropping-particle" : "", "parse-names" : false, "suffix" : "" }, { "dropping-particle" : "", "family" : "Stow", "given" : "Craig A.", "non-dropping-particle" : "", "parse-names" : false, "suffix" : "" }, { "dropping-particle" : "", "family" : "Nystr\u00f6m", "given" : "Magnus", "non-dropping-particle" : "", "parse-names" : false, "suffix" : "" }, { "dropping-particle" : "", "family" : "Sendzimir", "given" : "Jan", "non-dropping-particle" : "", "parse-names" : false, "suffix" : "" }, { "dropping-particle" : "", "family" : "Hopton", "given" : "Matthew E.", "non-dropping-particle" : "", "parse-names" : false, "suffix" : "" }, { "dropping-particle" : "", "family" : "Kolasa", "given" : "Jurek", "non-dropping-particle" : "", "parse-names" : false, "suffix" : "" }, { "dropping-particle" : "", "family" : "Allen", "given" : "Craig R.", "non-dropping-particle" : "", "parse-names" : false, "suffix" : "" } ], "container-title" : "Journal of Environmental Management", "id" : "ITEM-1", "issued" : { "date-parts" : [ [ "2016" ] ] }, "page" : "399-407", "title" : "Biological invasions, ecological resilience and adaptive governance", "type" : "article-journal", "volume" : "183" }, "uris" : [ "http://www.mendeley.com/documents/?uuid=4962c1c0-482a-4c89-8e9d-f7676c77821e" ] } ], "mendeley" : { "formattedCitation" : "(Chaffin et al., 2016)", "plainTextFormattedCitation" : "(Chaffin et al., 2016)", "previouslyFormattedCitation" : "(Chaffin et al., 2016)" }, "properties" : {  }, "schema" : "https://github.com/citation-style-language/schema/raw/master/csl-citation.json" }</w:instrText>
      </w:r>
      <w:r>
        <w:rPr>
          <w:lang w:val="en-US"/>
        </w:rPr>
        <w:fldChar w:fldCharType="separate"/>
      </w:r>
      <w:r w:rsidRPr="0087745A">
        <w:rPr>
          <w:noProof/>
          <w:lang w:val="en-US"/>
        </w:rPr>
        <w:t>(Chaffin et al., 2016)</w:t>
      </w:r>
      <w:r>
        <w:rPr>
          <w:lang w:val="en-US"/>
        </w:rPr>
        <w:fldChar w:fldCharType="end"/>
      </w:r>
      <w:r>
        <w:rPr>
          <w:lang w:val="en-US"/>
        </w:rPr>
        <w:t>.</w:t>
      </w:r>
      <w:r>
        <w:rPr>
          <w:lang w:val="en-US"/>
        </w:rPr>
        <w:br/>
        <w:t xml:space="preserve">The </w:t>
      </w:r>
      <w:r>
        <w:rPr>
          <w:i/>
          <w:lang w:val="en-US"/>
        </w:rPr>
        <w:t xml:space="preserve">A. </w:t>
      </w:r>
      <w:r w:rsidRPr="009E00DC">
        <w:rPr>
          <w:i/>
          <w:lang w:val="en-US"/>
        </w:rPr>
        <w:t>leptopus</w:t>
      </w:r>
      <w:r>
        <w:rPr>
          <w:lang w:val="en-US"/>
        </w:rPr>
        <w:t>-dominated</w:t>
      </w:r>
      <w:r>
        <w:rPr>
          <w:i/>
          <w:lang w:val="en-US"/>
        </w:rPr>
        <w:t xml:space="preserve"> </w:t>
      </w:r>
      <w:r w:rsidRPr="009E00DC">
        <w:rPr>
          <w:lang w:val="en-US"/>
        </w:rPr>
        <w:t>vegetation</w:t>
      </w:r>
      <w:r>
        <w:rPr>
          <w:lang w:val="en-US"/>
        </w:rPr>
        <w:t xml:space="preserve"> on St.</w:t>
      </w:r>
      <w:r w:rsidR="00DC220E">
        <w:rPr>
          <w:lang w:val="en-US"/>
        </w:rPr>
        <w:t xml:space="preserve"> Eustatius can be regarded as such an</w:t>
      </w:r>
      <w:r>
        <w:rPr>
          <w:lang w:val="en-US"/>
        </w:rPr>
        <w:t xml:space="preserve"> alternative regime, brought about by a set of abiotic and biotic factors. This deterministic perspective may help explain why some parts of St. Eustatius are covered with pristine climax communities, whereas others are severely deg</w:t>
      </w:r>
      <w:r w:rsidR="00DC220E">
        <w:rPr>
          <w:lang w:val="en-US"/>
        </w:rPr>
        <w:t>raded, invaded by exotic plants</w:t>
      </w:r>
      <w:r>
        <w:rPr>
          <w:lang w:val="en-US"/>
        </w:rPr>
        <w:t xml:space="preserve"> and prone to soil erosion. Insight is needed in the factors that undermin</w:t>
      </w:r>
      <w:r w:rsidR="00DC220E">
        <w:rPr>
          <w:lang w:val="en-US"/>
        </w:rPr>
        <w:t>e resilience of the preferred</w:t>
      </w:r>
      <w:r>
        <w:rPr>
          <w:lang w:val="en-US"/>
        </w:rPr>
        <w:t xml:space="preserve"> ecosystems and keep degraded communities in their </w:t>
      </w:r>
      <w:r w:rsidRPr="00937A26">
        <w:rPr>
          <w:lang w:val="en-US"/>
        </w:rPr>
        <w:t xml:space="preserve">suboptimal state. Analysis of these factors may provide vital information for </w:t>
      </w:r>
      <w:r w:rsidR="00DC220E" w:rsidRPr="00937A26">
        <w:rPr>
          <w:lang w:val="en-US"/>
        </w:rPr>
        <w:t>designing</w:t>
      </w:r>
      <w:r w:rsidRPr="00937A26">
        <w:rPr>
          <w:lang w:val="en-US"/>
        </w:rPr>
        <w:t xml:space="preserve"> conservation and restoration strategies, and ind</w:t>
      </w:r>
      <w:r w:rsidR="00527F5B" w:rsidRPr="00937A26">
        <w:rPr>
          <w:lang w:val="en-US"/>
        </w:rPr>
        <w:t xml:space="preserve">icate possible knowledge gaps. </w:t>
      </w:r>
      <w:r w:rsidR="00527F5B" w:rsidRPr="00937A26">
        <w:rPr>
          <w:lang w:val="en-US"/>
        </w:rPr>
        <w:br/>
      </w:r>
      <w:r w:rsidR="00A03413" w:rsidRPr="00937A26">
        <w:rPr>
          <w:lang w:val="en-US"/>
        </w:rPr>
        <w:t>Over the past 30 years, a variety of contributions have been made by the scientific community towards a better understanding of the natural environment of the Dutch Caribbean. Vegetation assessments have provided insights into the problem areas for invasive plant species</w:t>
      </w:r>
      <w:r w:rsidR="00BD0560" w:rsidRPr="00937A26">
        <w:rPr>
          <w:lang w:val="en-US"/>
        </w:rPr>
        <w:t xml:space="preserve"> </w:t>
      </w:r>
      <w:r w:rsidR="00A03413" w:rsidRPr="00937A26">
        <w:rPr>
          <w:lang w:val="en-US"/>
        </w:rPr>
        <w:fldChar w:fldCharType="begin" w:fldLock="1"/>
      </w:r>
      <w:r w:rsidR="005F35DC" w:rsidRPr="00937A26">
        <w:rPr>
          <w:lang w:val="en-US"/>
        </w:rPr>
        <w:instrText>ADDIN CSL_CITATION { "citationItems" : [ { "id" : "ITEM-1",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"ITEM-1",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"id" : "ITEM-2", "itemData" : { "DOI" : "10.1016/j.gecco.2016.05.003", "ISSN" : "23519894", "abstract" : "Caribbean dry forests are among the most endangered tropical ecosystems on earth. Several studies exist on their floristic composition and their recovery after natural or man-made disturbances, but little is known on the small Dutch Caribbean islands. In this study, we present quantitative data on plant species richness and abundance on St. Eustatius, one of the smallest islands of the Lesser Antilles. We collected and identified trees, shrubs, lianas and herbs in 11 plots of 25 x 25 m in different vegetation types. We compared their floristic composition and structure to vegetation surveys from roughly the same locations in the 1990s and 1950s. We found substantial differences among our 11 plots: vegetation types varied from evergreen forests to deciduous shrubland and open woodland. The number of tree species \u226510 cm DBH ranged between one and 17, and their density between three and 82 per plot. In spite that all plots were subject to grazing by free roaming cattle, canopy height and floristic diversity have increased in the last decades. Invasive species are present in the open vegetation types, but not under (partly) closed canopy. Comparison with the earlier surveys showed that the decline of agriculture and conservation efforts resulted in the regeneration of dry forests between the 1950s and 2015. This process has also been reported from nearby islands and offers good opportunities for the future conservation of Caribbean dry forests.", "author" : [ { "dropping-particle" : "", "family" : "Andel", "given" : "Tinde", "non-dropping-particle" : "van", "parse-names" : false, "suffix" : "" }, { "dropping-particle" : "", "family" : "Hoorn", "given" : "Berry", "non-dropping-particle" : "van der", "parse-names" : false, "suffix" : "" }, { "dropping-particle" : "", "family" : "Stech", "given" : "Michael", "non-dropping-particle" : "", "parse-names" : false, "suffix" : "" }, { "dropping-particle" : "", "family" : "Arostegui", "given" : "Saskia Bantjes", "non-dropping-particle" : "", "parse-names" : false, "suffix" : "" }, { "dropping-particle" : "", "family" : "Miller", "given" : "Jeremy", "non-dropping-particle" : "", "parse-names" : false, "suffix" : "" } ], "container-title" : "Global Ecology and Conservation", "id" : "ITEM-2", "issued" : { "date-parts" : [ [ "2016" ] ] }, "note" : "Article Nr.: 1\n\n-plant species richness\n-historical element: comparison with 1990s and 1950s\n-inspite of grazing, canopy height and floristic diversity have Increased\n-Due to centures of athropogenic disturbance, none of the original lowland forests are left.\n-Both the cultuurvlakte and the protected areas suffer from overgrazing\n-U1: vegetation type of abandoned agricultural land. &amp;quot;urban wasteland&amp;quot;\n-&amp;quot;shading out the coralita&amp;quot;\n-Antigonon leptopus was first collected in 1931 by Boldingh(Wesselingh et al. 2013)\n-Stoffers(1956) also listed A. l</w:instrText>
      </w:r>
      <w:r w:rsidR="005F35DC" w:rsidRPr="006E7B71">
        <w:instrText>eptopus, but did not mention its invasive character. The cultuurvlakte was still under cultivation then.\n-M9: Regenerating grasslands. frequently visited by goats. A. leptopus covers large parts of this vegetation, exept for patches of shade formed by Acacia crowns\n\n-exclusion of grazers form the National Parks will allow the forests to recover even more towards their original composition\n-grazer preference for tree saplings and seedlings favour the spread of invasive species, spiney plants and toxic plants\n-in areas with a more or less closed canopy, however, invasive species were no longer present.\n-\n\n\n\nSnowball articles:\n-Helmer et al., 2008\n-Wesselingh et al., 2013", "page" : "59-69", "publisher" : "Elsevier B.V.", "title" : "A quantitative assessment of the vegetation types on the island of St. Eustatius, Dutch Caribbean", "type" : "article-journal", "volume" : "7" }, "uris" : [ "http://www.mendeley.com/documents/?uuid=66cc91c5-01b9-47ce-ab97-54fcae685499" ] } ], "mendeley" : { "formattedCitation" : "(de Freitas, Rojer, Nijhof, &amp; Debrot, 2012; van Andel et al., 2016)", "manualFormatting" : "(Van Andel et al., 2016; De Freitas et al., 2012) ", "plainTextFormattedCitation" : "(de Freitas, Rojer, Nijhof, &amp; Debrot, 2012; van Andel et al., 2016)", "previouslyFormattedCitation" : "(de Freitas, Rojer, Nijhof, &amp; Debrot, 2012; van Andel et al., 2016)" }, "properties" : {  }, "schema" : "https://github.com/citation-style-language/schema/raw/master/csl-citation.json" }</w:instrText>
      </w:r>
      <w:r w:rsidR="00A03413" w:rsidRPr="00937A26">
        <w:rPr>
          <w:lang w:val="en-US"/>
        </w:rPr>
        <w:fldChar w:fldCharType="separate"/>
      </w:r>
      <w:r w:rsidR="00BD0560" w:rsidRPr="006E7B71">
        <w:rPr>
          <w:noProof/>
        </w:rPr>
        <w:t>(Van Andel et al., 2016; De Freitas et al., 2012)</w:t>
      </w:r>
      <w:r w:rsidR="00A03413" w:rsidRPr="006E7B71">
        <w:rPr>
          <w:noProof/>
        </w:rPr>
        <w:t xml:space="preserve"> </w:t>
      </w:r>
      <w:r w:rsidR="00A03413" w:rsidRPr="00937A26">
        <w:rPr>
          <w:lang w:val="en-US"/>
        </w:rPr>
        <w:fldChar w:fldCharType="end"/>
      </w:r>
      <w:r w:rsidR="00A03413" w:rsidRPr="006E7B71">
        <w:t xml:space="preserve">. </w:t>
      </w:r>
      <w:r w:rsidR="00A03413" w:rsidRPr="00937A26">
        <w:rPr>
          <w:lang w:val="en-US"/>
        </w:rPr>
        <w:fldChar w:fldCharType="begin" w:fldLock="1"/>
      </w:r>
      <w:r w:rsidR="00A03413" w:rsidRPr="006E7B71">
        <w:instrText>ADDIN CSL_CITATION { "citationItems" : [ { "id" : "ITEM-1", "itemData" : { "author" : [ { "dropping-particle" : "", "family" : "Ketner", "given" : "P.", "non-dropping-particle" : "", "parse-names" : false, "suffix" : "" }, { "dropping-particle" : "", "family" : "Ernst", "given" : "J.", "non-dropping-particle" : "", "parse-names" : false, "suffix" : "" } ], "id" : "ITEM-1", "issued" : { "date-parts" : [ [ "2007" ] ] }, "note" : "Accession nr 8.\n\n-Ernst &amp;amp; Ketner: First step towards containing and monitoring the species\n-&amp;quot;A full sized project including replanting/reforestation with native species and renewed argicultural activities should be set up for the long term&amp;quot;\n-Little refferences are used\n-climate change, land use change --&amp;gt; new possibilities for species establishment\n-ploidy level is 2n, but chromosome nr. varies between 14 and 48. Why?\n-applications of dilute acid(urea) resulted in die-off of the coralita plant over time\n-Coralita --&amp;gt; shade --&amp;gt;disruption of natural succession\n-first study actually doing experiments\n-In the past, human effort would help control coralita\nBuilding activities --&amp;gt; coralita spread \n-It seems vegetative propagation is the main form of propagation for Coralita\n-Pigs dig up the tubers and eat them\n-They suggests birds do not spread the species, while Burg 2012(Acc. 7) suggests the fruits have become an important food source for local pigeons\n-6.1.8.1 hurricanes --&amp;gt; Disturbance --&amp;gt; Coralita establishment (SUGGESTION, NO PROOF)\n-7.1: \nCoralita --&amp;gt; reduced succession\nCoralita --&amp;gt; smothers trees\ncoralita --&amp;gt; decreased biodiversity\nCoralita --&amp;gt; litter layer\nCoralita --&amp;gt; iguana delicatissima diet(probably)\n\n-Cuscuta americana can parasitize coralita\n-In this report, the goats are not directly related to Coralita's invasivity", "title" : "Corallita Pilot Project St. Eustatius 2007", "type" : "report" }, "uris" : [ "http://www.mendeley.com/documents/?uuid=ea0afe63-d33d-407c-93f6-22eaea511300" ] } ], "mendeley" : { "formattedCitation" : "(Ketner &amp; Ernst, 2007)", "manualFormatting" : "Ketner &amp; Ernst (2007)", "plainTextFormattedCitation" : "(Ketner &amp; Ernst, 2007)", "previouslyFormattedCitation" : "(Ketner &amp; Ernst, 2007)" }, "properties" : {  }, "schema" : "https://github.com/citation-style-language/schema/raw/master/csl-citation.json" }</w:instrText>
      </w:r>
      <w:r w:rsidR="00A03413" w:rsidRPr="00937A26">
        <w:rPr>
          <w:lang w:val="en-US"/>
        </w:rPr>
        <w:fldChar w:fldCharType="separate"/>
      </w:r>
      <w:r w:rsidR="00A03413" w:rsidRPr="006E7B71">
        <w:rPr>
          <w:noProof/>
        </w:rPr>
        <w:t>Ketner &amp; Ernst (2007)</w:t>
      </w:r>
      <w:r w:rsidR="00A03413" w:rsidRPr="00937A26">
        <w:rPr>
          <w:lang w:val="en-US"/>
        </w:rPr>
        <w:fldChar w:fldCharType="end"/>
      </w:r>
      <w:r w:rsidR="00A03413" w:rsidRPr="006E7B71">
        <w:t xml:space="preserve"> made several attempts at controlling </w:t>
      </w:r>
      <w:r w:rsidR="00A03413" w:rsidRPr="006E7B71">
        <w:rPr>
          <w:i/>
        </w:rPr>
        <w:t>A. leptopus</w:t>
      </w:r>
      <w:r w:rsidR="00A03413" w:rsidRPr="006E7B71">
        <w:t xml:space="preserve">, and comprehensive policy advice on how to manage invasive species has been given by </w:t>
      </w:r>
      <w:r w:rsidR="00A03413" w:rsidRPr="00937A26">
        <w:rPr>
          <w:lang w:val="en-US"/>
        </w:rPr>
        <w:fldChar w:fldCharType="begin" w:fldLock="1"/>
      </w:r>
      <w:r w:rsidR="00A03413" w:rsidRPr="006E7B71">
        <w:instrText>ADDIN CSL_CITATION { "citationItems" : [ { "id" : "ITEM-1", "itemData" : { "ISBN" : "4308201055", "PMID" : "411648", "author" : [ { "dropping-particle" : "", "family" : "Debrot", "given" : "A O", "non-dropping-particle" : "", "parse-names" : false, "suffix" : "" }, { "dropping-particle" : "", "family" : "Graaf", "given" : "M", "non-dropping-particle" : "de", "parse-names" : false, "suffix" : "" }, { "dropping-particle" : "", "family" : "Henkens", "given" : "R", "non-dropping-particle" : "", "parse-names" : false, "suffix" : "" }, { "dropping-particle" : "", "family" : "Meesters", "given" : "H W G", "non-dropping-particle" : "", "parse-names" : false, "suffix" : "" }, { "dropping-particle" : "", "family" : "Slijkerman", "given" : "D M E", "non-dropping-particle" : "", "parse-names" : false, "suffix" : "" } ], "container-title" : "Report / IMARES Wageningen UR;C064/11", "id" : "ITEM-1", "issue" : "4308201055", "issued" : { "date-parts" : [ [ "2011" ] ] }, "number-of-pages" : "1-41", "title" : "A status report of nature policy development and implementation in the Dutch Caribbean over the last 10 years and recommendations towards the Nature Policy Plan 2012-2017", "type" : "book" }, "uris" : [ "http://www.mendeley.com/documents/?uuid=4b2c2c2a-27a1-41f7-9954-b7272f623049" ] } ], "mendeley" : { "formattedCitation" : "(A O Debrot, de Graaf, Henkens, Meesters, &amp; Slijkerman, 2011)", "manualFormatting" : "Debrot et al. (2011)", "plainTextFormattedCitation" : "(A O Debrot, de Graaf, Henkens, Meesters, &amp; Slijkerman, 2011)", "previouslyFormattedCitation" : "(A O Debrot, de Graaf, Henkens, Meesters, &amp; Slijkerman, 2011)" }, "properties" : {  }, "schema" : "https://github.com/citation-style-language/schema/raw/master/csl-citation.json" }</w:instrText>
      </w:r>
      <w:r w:rsidR="00A03413" w:rsidRPr="00937A26">
        <w:rPr>
          <w:lang w:val="en-US"/>
        </w:rPr>
        <w:fldChar w:fldCharType="separate"/>
      </w:r>
      <w:r w:rsidR="00A03413" w:rsidRPr="006E7B71">
        <w:rPr>
          <w:noProof/>
        </w:rPr>
        <w:t>Debrot et al. (2011)</w:t>
      </w:r>
      <w:r w:rsidR="00A03413" w:rsidRPr="00937A26">
        <w:rPr>
          <w:lang w:val="en-US"/>
        </w:rPr>
        <w:fldChar w:fldCharType="end"/>
      </w:r>
      <w:r w:rsidR="00A03413" w:rsidRPr="006E7B71">
        <w:t xml:space="preserve"> and</w:t>
      </w:r>
      <w:r w:rsidR="00A03413" w:rsidRPr="00937A26">
        <w:rPr>
          <w:lang w:val="en-US"/>
        </w:rPr>
        <w:fldChar w:fldCharType="begin" w:fldLock="1"/>
      </w:r>
      <w:r w:rsidR="00A03413" w:rsidRPr="006E7B71">
        <w:instrText>ADDIN CSL_CITATION { "citationItems" : [ { "id" : "ITEM-1", "itemData" : { "ISBN" : "0373599285", "author" : [ { "dropping-particle" : "", "family" : "Smith", "given" : "S.R.", "non-dropping-particle" : "", "parse-names" : false, "suffix" : "" }, { "dropping-particle" : "", "family" : "Burg", "given" : "W.J.", "non-dropping-particle" : "Van der", "parse-names" : false, "suffix" : "" }, { "dropping-particle" : "", "family" : "Debrot", "given" : "A. O.", "non-dropping-particle" : "", "parse-names" : false, "suffix" : "" }, { "dropping-particle" : "", "family" : "Buurt", "given" : "G.", "non-dropping-particle" : "Van", "parse-names" : false, "suffix" : "" }, { "dropping-particle" : "", "family" : "Freitas", "given" : "J.A.", "non-dropping-particle" : "De", "parse-names" : false, "suffix" : "" } ], "id" : "ITEM-1", "issue" : "May", "issued" : { "date-parts" : [ [ "2014" ] ] }, "note" : "Accession 31 - Smith 2014\n\n-feral animals --&amp;gt; lower tree and shrub regeneration --&amp;gt; degradation natural vegetation --&amp;gt; soil degradation\n--&amp;gt; shift of competitive advantage to exotics\n--&amp;gt; nutrient runoff, silt deposition --&amp;gt; coral damage\n-&amp;quot;goat control is nescessary for succesful action against invasive species on the dutch caribbean islands&amp;quot;\n-\nNo data to back up this claim", "number-of-pages" : "11-12", "title" : "Key Elements Towards a Joint Invasive Alien Species Strategy for the Dutch Caribbean", "type" : "report" }, "uris" : [ "http://www.mendeley.com/documents/?uuid=1d342646-bf7a-4fd3-bc10-4ec3cf262360" ] } ], "mendeley" : { "formattedCitation" : "(Smith, Van der Burg, Debrot, Van Buurt, &amp; De Freitas, 2014)", "manualFormatting" : " Smith et al. (2014)", "plainTextFormattedCitation" : "(Smith, Van der Burg, Debrot, Van Buurt, &amp; De Freitas, 2014)", "previouslyFormattedCitation" : "(Smith, Van der Burg, Debrot, Van Buurt, &amp; De Freitas, 2014)" }, "properties" : {  }, "schema" : "https://github.com/citation-style-language/schema/raw/master/csl-citation.json" }</w:instrText>
      </w:r>
      <w:r w:rsidR="00A03413" w:rsidRPr="00937A26">
        <w:rPr>
          <w:lang w:val="en-US"/>
        </w:rPr>
        <w:fldChar w:fldCharType="separate"/>
      </w:r>
      <w:r w:rsidR="00A03413" w:rsidRPr="006E7B71">
        <w:rPr>
          <w:noProof/>
        </w:rPr>
        <w:t xml:space="preserve"> Smith et al. (2014)</w:t>
      </w:r>
      <w:r w:rsidR="00A03413" w:rsidRPr="00937A26">
        <w:rPr>
          <w:lang w:val="en-US"/>
        </w:rPr>
        <w:fldChar w:fldCharType="end"/>
      </w:r>
      <w:r w:rsidR="00A03413" w:rsidRPr="006E7B71">
        <w:t>. However, these scientific contributions have not yet been translated into an actionable strateg</w:t>
      </w:r>
      <w:r w:rsidR="00453946" w:rsidRPr="006E7B71">
        <w:t>y for environmental management o</w:t>
      </w:r>
      <w:r w:rsidR="00A03413" w:rsidRPr="006E7B71">
        <w:t>n St. Eustatius</w:t>
      </w:r>
      <w:r w:rsidR="00116FD2" w:rsidRPr="006E7B71">
        <w:t xml:space="preserve"> </w:t>
      </w:r>
      <w:r w:rsidR="00A03413" w:rsidRPr="00937A26">
        <w:rPr>
          <w:lang w:val="en-US"/>
        </w:rPr>
        <w:fldChar w:fldCharType="begin" w:fldLock="1"/>
      </w:r>
      <w:r w:rsidR="00453946" w:rsidRPr="006E7B71">
        <w:instrText>ADDIN CSL_CITATION { "citationItems" : [ { "id" : "ITEM-1", "itemData" : { "author" : [ { "dropping-particle" : "", "family" : "Vaas", "given" : "Jetske", "non-dropping-particle" : "", "parse-names" : false, "suffix" : "" }, { "dropping-particle" : "", "family" : "Driessen", "given" : "Peter P J", "non-dropping-particle" : "", "parse-names" : false, "suffix" : "" }, { "dropping-particle" : "", "family" : "Giezen", "given" : "Mendel", "non-dropping-particle" : "", "parse-names" : false, "suffix" : "" }, { "dropping-particle" : "Van", "family" : "Laerhoven", "given" : "Frank", "non-dropping-particle" : "", "parse-names" : false, "suffix" : "" }, { "dropping-particle" : "", "f</w:instrText>
      </w:r>
      <w:r w:rsidR="00453946" w:rsidRPr="006E7B71">
        <w:rPr>
          <w:lang w:val="en-US"/>
        </w:rPr>
        <w:instrText>amily" : "Wassen", "given" : "Martin J", "non-dropping-particle" : "", "parse-names" : false, "suffix" : "" } ], "id" : "ITEM-1", "issue" : "4", "issued" : { "date-parts" : [ [ "2017" ] ] }, "note" : "Accession 13\n\n-Science is polycentric\n-data sources: literature study and semi-structured interviews of IAS management stakeholders\n-Statia has no IAS plans\n-Article is mainly policy and governance focussed, with some economic aspects\n-&amp;quot;The development of IAS policy on St. Eustatius is still gridlocked&amp;quot;\n\n\n\nPossible snowball:\n- Kairo et al. 2003, Baillie et al. 2004, Shine et al. 2010, European Commission 2013 on the negative impact of IAS on ecosys</w:instrText>
      </w:r>
      <w:r w:rsidR="00453946" w:rsidRPr="00937A26">
        <w:rPr>
          <w:lang w:val="en-US"/>
        </w:rPr>
        <w:instrText>tem services\n-Coblentz 1980, Jongman et al. 2010, Smith et al. 2014 on Coralita\n-", "title" : "Who ' s in charge here anyway ? Polycentric governance configurations and the development of policy on invasive alien species in the semisovereign Caribbean", "type" : "article-journal", "volume" : "22" }, "uris" : [ "http://www.mendeley.com/documents/?uuid=4dd29215-2067-44ac-8297-f898f615e31b" ] } ], "mendeley" : { "formattedCitation" : "(Vaas, Driessen, Giezen, Laerhoven, &amp; Wassen, 2017)", "manualFormatting" : "(Vaas et al., 2017)", "plainTextFormattedCitation" : "(Vaas, Driessen, Giezen, Laerhoven, &amp; Wassen, 2017)", "previouslyFormattedCitation" : "(Vaas, Driessen, Giezen, Laerhoven, &amp; Wassen, 2017)" }, "properties" : {  }, "schema" : "https://github.com/citation-style-language/schema/raw/master/csl-citation.json" }</w:instrText>
      </w:r>
      <w:r w:rsidR="00A03413" w:rsidRPr="00937A26">
        <w:rPr>
          <w:lang w:val="en-US"/>
        </w:rPr>
        <w:fldChar w:fldCharType="separate"/>
      </w:r>
      <w:r w:rsidR="00A03413" w:rsidRPr="00937A26">
        <w:rPr>
          <w:noProof/>
          <w:lang w:val="en-US"/>
        </w:rPr>
        <w:t>(Vaa</w:t>
      </w:r>
      <w:r w:rsidR="00453946" w:rsidRPr="00937A26">
        <w:rPr>
          <w:noProof/>
          <w:lang w:val="en-US"/>
        </w:rPr>
        <w:t>s et al.,</w:t>
      </w:r>
      <w:r w:rsidR="00A03413" w:rsidRPr="00937A26">
        <w:rPr>
          <w:noProof/>
          <w:lang w:val="en-US"/>
        </w:rPr>
        <w:t xml:space="preserve"> 2017)</w:t>
      </w:r>
      <w:r w:rsidR="00A03413" w:rsidRPr="00937A26">
        <w:rPr>
          <w:lang w:val="en-US"/>
        </w:rPr>
        <w:fldChar w:fldCharType="end"/>
      </w:r>
      <w:r w:rsidR="00A03413" w:rsidRPr="00937A26">
        <w:rPr>
          <w:lang w:val="en-US"/>
        </w:rPr>
        <w:t>.</w:t>
      </w:r>
      <w:r w:rsidR="00453946" w:rsidRPr="00937A26">
        <w:rPr>
          <w:lang w:val="en-US"/>
        </w:rPr>
        <w:t xml:space="preserve"> One of the reasons for </w:t>
      </w:r>
      <w:r w:rsidR="00DC220E" w:rsidRPr="00937A26">
        <w:rPr>
          <w:lang w:val="en-US"/>
        </w:rPr>
        <w:t xml:space="preserve">this </w:t>
      </w:r>
      <w:r w:rsidR="00453946" w:rsidRPr="00937A26">
        <w:rPr>
          <w:lang w:val="en-US"/>
        </w:rPr>
        <w:t>is the fragmented nature of the available scientific knowledge, which often seem</w:t>
      </w:r>
      <w:r w:rsidR="00DC220E" w:rsidRPr="00937A26">
        <w:rPr>
          <w:lang w:val="en-US"/>
        </w:rPr>
        <w:t>s to be confined to a specific discipline</w:t>
      </w:r>
      <w:r w:rsidR="00453946" w:rsidRPr="00937A26">
        <w:rPr>
          <w:lang w:val="en-US"/>
        </w:rPr>
        <w:t xml:space="preserve">. All actors have their own view of the problems that face St. Eustatius. </w:t>
      </w:r>
      <w:r w:rsidR="00527F5B" w:rsidRPr="00937A26">
        <w:rPr>
          <w:lang w:val="en-US"/>
        </w:rPr>
        <w:br/>
      </w:r>
      <w:r w:rsidRPr="00937A26">
        <w:rPr>
          <w:lang w:val="en-US"/>
        </w:rPr>
        <w:t xml:space="preserve">This literature review </w:t>
      </w:r>
      <w:r w:rsidR="00453946" w:rsidRPr="00937A26">
        <w:rPr>
          <w:lang w:val="en-US"/>
        </w:rPr>
        <w:t>aims</w:t>
      </w:r>
      <w:r w:rsidRPr="00937A26">
        <w:rPr>
          <w:lang w:val="en-US"/>
        </w:rPr>
        <w:t xml:space="preserve"> to provide a</w:t>
      </w:r>
      <w:r w:rsidR="00453946" w:rsidRPr="00937A26">
        <w:rPr>
          <w:lang w:val="en-US"/>
        </w:rPr>
        <w:t xml:space="preserve"> broad, holistic</w:t>
      </w:r>
      <w:r w:rsidR="00453946">
        <w:rPr>
          <w:lang w:val="en-US"/>
        </w:rPr>
        <w:t xml:space="preserve"> perspective on the environmental issues on St. Eustatius that are related to invasive species</w:t>
      </w:r>
      <w:r>
        <w:rPr>
          <w:lang w:val="en-US"/>
        </w:rPr>
        <w:t xml:space="preserve">. </w:t>
      </w:r>
      <w:r w:rsidR="00CE55E6">
        <w:rPr>
          <w:lang w:val="en-US"/>
        </w:rPr>
        <w:t>With</w:t>
      </w:r>
      <w:r>
        <w:rPr>
          <w:lang w:val="en-US"/>
        </w:rPr>
        <w:t xml:space="preserve"> </w:t>
      </w:r>
      <w:r>
        <w:rPr>
          <w:i/>
          <w:lang w:val="en-US"/>
        </w:rPr>
        <w:t xml:space="preserve">Antigonon </w:t>
      </w:r>
      <w:r w:rsidRPr="00173B17">
        <w:rPr>
          <w:i/>
          <w:lang w:val="en-US"/>
        </w:rPr>
        <w:t>leptopus</w:t>
      </w:r>
      <w:r>
        <w:rPr>
          <w:i/>
          <w:lang w:val="en-US"/>
        </w:rPr>
        <w:t>’</w:t>
      </w:r>
      <w:r>
        <w:rPr>
          <w:lang w:val="en-US"/>
        </w:rPr>
        <w:t xml:space="preserve"> invasion stat</w:t>
      </w:r>
      <w:r w:rsidR="00453946">
        <w:rPr>
          <w:lang w:val="en-US"/>
        </w:rPr>
        <w:t>us as a focal point, we</w:t>
      </w:r>
      <w:r>
        <w:rPr>
          <w:lang w:val="en-US"/>
        </w:rPr>
        <w:t xml:space="preserve"> organize</w:t>
      </w:r>
      <w:r w:rsidR="00453946">
        <w:rPr>
          <w:lang w:val="en-US"/>
        </w:rPr>
        <w:t>d</w:t>
      </w:r>
      <w:r>
        <w:rPr>
          <w:lang w:val="en-US"/>
        </w:rPr>
        <w:t xml:space="preserve"> </w:t>
      </w:r>
      <w:r w:rsidR="00D347F0">
        <w:rPr>
          <w:lang w:val="en-US"/>
        </w:rPr>
        <w:t xml:space="preserve">the </w:t>
      </w:r>
      <w:r>
        <w:rPr>
          <w:lang w:val="en-US"/>
        </w:rPr>
        <w:t xml:space="preserve">available </w:t>
      </w:r>
      <w:r w:rsidR="00D347F0">
        <w:rPr>
          <w:lang w:val="en-US"/>
        </w:rPr>
        <w:t>published information t</w:t>
      </w:r>
      <w:r>
        <w:rPr>
          <w:lang w:val="en-US"/>
        </w:rPr>
        <w:t xml:space="preserve">o create an overview of the social and ecological factors that affect the plant community on the </w:t>
      </w:r>
      <w:r w:rsidR="00D347F0">
        <w:rPr>
          <w:lang w:val="en-US"/>
        </w:rPr>
        <w:t xml:space="preserve">island. </w:t>
      </w:r>
      <w:r w:rsidR="00DC220E">
        <w:rPr>
          <w:lang w:val="en-US"/>
        </w:rPr>
        <w:t>We</w:t>
      </w:r>
      <w:r w:rsidR="00D347F0">
        <w:rPr>
          <w:lang w:val="en-US"/>
        </w:rPr>
        <w:t xml:space="preserve"> identified gaps in the </w:t>
      </w:r>
      <w:r>
        <w:rPr>
          <w:lang w:val="en-US"/>
        </w:rPr>
        <w:t>current knowledge, assess</w:t>
      </w:r>
      <w:r w:rsidR="00D347F0">
        <w:rPr>
          <w:lang w:val="en-US"/>
        </w:rPr>
        <w:t>ed</w:t>
      </w:r>
      <w:r>
        <w:rPr>
          <w:lang w:val="en-US"/>
        </w:rPr>
        <w:t xml:space="preserve"> the level of empirical support for the different relationships and provide a synt</w:t>
      </w:r>
      <w:r w:rsidR="00DC220E">
        <w:rPr>
          <w:lang w:val="en-US"/>
        </w:rPr>
        <w:t>hesis of available literature.</w:t>
      </w:r>
      <w:r w:rsidR="00DC220E">
        <w:rPr>
          <w:lang w:val="en-US"/>
        </w:rPr>
        <w:br/>
        <w:t>During</w:t>
      </w:r>
      <w:r>
        <w:rPr>
          <w:lang w:val="en-US"/>
        </w:rPr>
        <w:t xml:space="preserve"> our review, we sought to answer the following questions: </w:t>
      </w:r>
      <w:r w:rsidRPr="00327C30">
        <w:rPr>
          <w:lang w:val="en-US"/>
        </w:rPr>
        <w:t>1) What is c</w:t>
      </w:r>
      <w:r w:rsidR="00301336" w:rsidRPr="00327C30">
        <w:rPr>
          <w:lang w:val="en-US"/>
        </w:rPr>
        <w:t>urrently known about the social</w:t>
      </w:r>
      <w:r w:rsidRPr="00327C30">
        <w:rPr>
          <w:lang w:val="en-US"/>
        </w:rPr>
        <w:t xml:space="preserve"> and ecological factors that create and maintain the </w:t>
      </w:r>
      <w:r w:rsidRPr="00327C30">
        <w:rPr>
          <w:i/>
          <w:lang w:val="en-US"/>
        </w:rPr>
        <w:t>A. leptopus</w:t>
      </w:r>
      <w:r w:rsidRPr="00327C30">
        <w:rPr>
          <w:lang w:val="en-US"/>
        </w:rPr>
        <w:t>-dominated ecological regime on St. Eustatius</w:t>
      </w:r>
      <w:r w:rsidR="00DC220E">
        <w:rPr>
          <w:lang w:val="en-US"/>
        </w:rPr>
        <w:t>?</w:t>
      </w:r>
      <w:r>
        <w:rPr>
          <w:lang w:val="en-US"/>
        </w:rPr>
        <w:t xml:space="preserve"> 2) How much empirical evidence is provided to back up the claims </w:t>
      </w:r>
      <w:r w:rsidR="00DC220E">
        <w:rPr>
          <w:lang w:val="en-US"/>
        </w:rPr>
        <w:t>made in the reviewed literature?</w:t>
      </w:r>
      <w:r>
        <w:rPr>
          <w:lang w:val="en-US"/>
        </w:rPr>
        <w:t xml:space="preserve"> and 3) Wh</w:t>
      </w:r>
      <w:r w:rsidR="00DC220E">
        <w:rPr>
          <w:lang w:val="en-US"/>
        </w:rPr>
        <w:t>ich</w:t>
      </w:r>
      <w:r>
        <w:rPr>
          <w:lang w:val="en-US"/>
        </w:rPr>
        <w:t xml:space="preserve"> research priorities can be id</w:t>
      </w:r>
      <w:r w:rsidR="00DC220E">
        <w:rPr>
          <w:lang w:val="en-US"/>
        </w:rPr>
        <w:t>entified based on this analysis?</w:t>
      </w:r>
      <w:r>
        <w:rPr>
          <w:lang w:val="en-US"/>
        </w:rPr>
        <w:br/>
      </w:r>
      <w:r w:rsidR="00DC220E">
        <w:rPr>
          <w:lang w:val="en-US"/>
        </w:rPr>
        <w:t>B</w:t>
      </w:r>
      <w:r w:rsidR="00D347F0">
        <w:rPr>
          <w:lang w:val="en-US"/>
        </w:rPr>
        <w:t>ased on our initia</w:t>
      </w:r>
      <w:r w:rsidR="00DC220E">
        <w:rPr>
          <w:lang w:val="en-US"/>
        </w:rPr>
        <w:t>l exploration of the literature, w</w:t>
      </w:r>
      <w:r w:rsidR="00D347F0">
        <w:rPr>
          <w:lang w:val="en-US"/>
        </w:rPr>
        <w:t xml:space="preserve">e expected </w:t>
      </w:r>
      <w:r>
        <w:rPr>
          <w:lang w:val="en-US"/>
        </w:rPr>
        <w:t>that</w:t>
      </w:r>
      <w:r w:rsidR="00D347F0">
        <w:rPr>
          <w:lang w:val="en-US"/>
        </w:rPr>
        <w:t xml:space="preserve"> currently available literature would confirm that herbivores</w:t>
      </w:r>
      <w:r w:rsidR="00EA5B31">
        <w:rPr>
          <w:lang w:val="en-US"/>
        </w:rPr>
        <w:t xml:space="preserve"> cause a shift in</w:t>
      </w:r>
      <w:r>
        <w:rPr>
          <w:lang w:val="en-US"/>
        </w:rPr>
        <w:t xml:space="preserve"> the competitive advantage</w:t>
      </w:r>
      <w:r w:rsidR="00EA5B31">
        <w:rPr>
          <w:lang w:val="en-US"/>
        </w:rPr>
        <w:t xml:space="preserve"> within the vegetation</w:t>
      </w:r>
      <w:r>
        <w:rPr>
          <w:lang w:val="en-US"/>
        </w:rPr>
        <w:t xml:space="preserve"> toward toxic,</w:t>
      </w:r>
      <w:r w:rsidR="00EA5B31">
        <w:rPr>
          <w:lang w:val="en-US"/>
        </w:rPr>
        <w:t xml:space="preserve"> spiny and unpalatable species</w:t>
      </w:r>
      <w:r w:rsidR="00D347F0">
        <w:rPr>
          <w:lang w:val="en-US"/>
        </w:rPr>
        <w:t xml:space="preserve"> by selectively eating plants, resulting in a </w:t>
      </w:r>
      <w:r w:rsidR="00D347F0">
        <w:rPr>
          <w:i/>
          <w:lang w:val="en-US"/>
        </w:rPr>
        <w:t>A. leptopus</w:t>
      </w:r>
      <w:r w:rsidR="00D347F0">
        <w:rPr>
          <w:lang w:val="en-US"/>
        </w:rPr>
        <w:t xml:space="preserve"> dominated regime and </w:t>
      </w:r>
      <w:r w:rsidR="00EA5B31">
        <w:rPr>
          <w:lang w:val="en-US"/>
        </w:rPr>
        <w:t>a loss of biodiversity</w:t>
      </w:r>
      <w:r w:rsidR="00DC220E">
        <w:rPr>
          <w:lang w:val="en-US"/>
        </w:rPr>
        <w:t xml:space="preserve"> </w:t>
      </w:r>
      <w:r w:rsidR="00EB20F5">
        <w:rPr>
          <w:lang w:val="en-US"/>
        </w:rPr>
        <w:t>(figure 2</w:t>
      </w:r>
      <w:r w:rsidR="00EA5B31">
        <w:rPr>
          <w:lang w:val="en-US"/>
        </w:rPr>
        <w:t>).</w:t>
      </w:r>
    </w:p>
    <w:p w14:paraId="4CB2564A" w14:textId="77777777" w:rsidR="00EA5B31" w:rsidRPr="00A03413" w:rsidRDefault="00EA5B31" w:rsidP="00EA5B31">
      <w:pPr>
        <w:keepNext/>
        <w:rPr>
          <w:lang w:val="en-US"/>
        </w:rPr>
      </w:pPr>
      <w:r>
        <w:rPr>
          <w:noProof/>
          <w:lang w:eastAsia="nl-NL"/>
        </w:rPr>
        <w:drawing>
          <wp:inline distT="0" distB="0" distL="0" distR="0" wp14:anchorId="3522EEE0" wp14:editId="49279DFF">
            <wp:extent cx="5756910" cy="65214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652145"/>
                    </a:xfrm>
                    <a:prstGeom prst="rect">
                      <a:avLst/>
                    </a:prstGeom>
                    <a:noFill/>
                    <a:ln>
                      <a:noFill/>
                    </a:ln>
                  </pic:spPr>
                </pic:pic>
              </a:graphicData>
            </a:graphic>
          </wp:inline>
        </w:drawing>
      </w:r>
    </w:p>
    <w:p w14:paraId="70A54606" w14:textId="450A790D" w:rsidR="00EA5B31" w:rsidRPr="00EA5B31" w:rsidRDefault="00EA5B31" w:rsidP="00EA5B31">
      <w:pPr>
        <w:pStyle w:val="Bijschrift"/>
        <w:rPr>
          <w:lang w:val="en-US"/>
        </w:rPr>
      </w:pPr>
      <w:r w:rsidRPr="00EA5B31">
        <w:rPr>
          <w:lang w:val="en-US"/>
        </w:rPr>
        <w:t xml:space="preserve">Figure </w:t>
      </w:r>
      <w:r>
        <w:fldChar w:fldCharType="begin"/>
      </w:r>
      <w:r w:rsidRPr="00EA5B31">
        <w:rPr>
          <w:lang w:val="en-US"/>
        </w:rPr>
        <w:instrText xml:space="preserve"> SEQ Figure \* ARABIC </w:instrText>
      </w:r>
      <w:r>
        <w:fldChar w:fldCharType="separate"/>
      </w:r>
      <w:r w:rsidR="00A70DBC">
        <w:rPr>
          <w:noProof/>
          <w:lang w:val="en-US"/>
        </w:rPr>
        <w:t>2</w:t>
      </w:r>
      <w:r>
        <w:fldChar w:fldCharType="end"/>
      </w:r>
      <w:r w:rsidRPr="00EA5B31">
        <w:rPr>
          <w:lang w:val="en-US"/>
        </w:rPr>
        <w:t>: Graphical representation of our hypothesis</w:t>
      </w:r>
    </w:p>
    <w:p w14:paraId="2990FBA6" w14:textId="77777777" w:rsidR="009C054B" w:rsidRDefault="009C054B" w:rsidP="008A43B5">
      <w:pPr>
        <w:rPr>
          <w:lang w:val="en-US"/>
        </w:rPr>
      </w:pPr>
      <w:r>
        <w:rPr>
          <w:lang w:val="en-US"/>
        </w:rPr>
        <w:br/>
      </w:r>
    </w:p>
    <w:p w14:paraId="137140FF" w14:textId="1CA60EC2" w:rsidR="008A43B5" w:rsidRDefault="008A43B5" w:rsidP="008A43B5">
      <w:pPr>
        <w:rPr>
          <w:lang w:val="en-US"/>
        </w:rPr>
      </w:pPr>
      <w:r>
        <w:rPr>
          <w:lang w:val="en-US"/>
        </w:rPr>
        <w:lastRenderedPageBreak/>
        <w:t>We use</w:t>
      </w:r>
      <w:r w:rsidR="00553695">
        <w:rPr>
          <w:lang w:val="en-US"/>
        </w:rPr>
        <w:t>d</w:t>
      </w:r>
      <w:r>
        <w:rPr>
          <w:lang w:val="en-US"/>
        </w:rPr>
        <w:t xml:space="preserve"> the Social-Ecological Systems framework </w:t>
      </w:r>
      <w:r w:rsidR="00DC220E">
        <w:rPr>
          <w:lang w:val="en-US"/>
        </w:rPr>
        <w:t xml:space="preserve">to describe the </w:t>
      </w:r>
      <w:r>
        <w:rPr>
          <w:lang w:val="en-US"/>
        </w:rPr>
        <w:t>factors affecting the regime. The SES framework conceptualizes the environment as an open system consisting of ecological and social components and processes, including biomes, humans, and wildlife</w:t>
      </w:r>
      <w:r w:rsidR="00116FD2">
        <w:rPr>
          <w:lang w:val="en-US"/>
        </w:rPr>
        <w:t xml:space="preserve"> </w:t>
      </w:r>
      <w:r>
        <w:rPr>
          <w:lang w:val="en-US"/>
        </w:rPr>
        <w:fldChar w:fldCharType="begin" w:fldLock="1"/>
      </w:r>
      <w:r>
        <w:rPr>
          <w:lang w:val="en-US"/>
        </w:rPr>
        <w:instrText>ADDIN CSL_CITATION { "citationItems" : [ { "id" : "ITEM-1", "itemData" : { "DOI" : "10.1016/j.jenvman.2016.02.028", "ISBN" : "0301-4797", "ISSN" : "10958630", "PMID" : "27131638", "abstract" : "Urgent environmental issues are testing the limits of current management approaches and pushing demand for innovative approaches that integrate across traditional disciplinary boundaries. Practitioners, scholars, and policy-makers alike call for increased integration of natural and social sciences to develop new approaches that address the range of ecological and societal impacts of modern environmental issues. From a theoretical perspective, social-ecological systems (SES) science offers a compelling approach for improved environmental management through the application of transdisciplinary and resilience concepts. A framework for translating SES theory into practice, however, is lacking. In this paper, we define the key components of an SES-based environmental management approach. We offer recommendations for integrating an SES approach into existing environmental management practices. Results presented are useful for management professionals that seek to employ an SES environmental management approach and scholars aiming to advance the theoretical foundations of SES science for practical application.", "author" : [ { "dropping-particle" : "", "family" : "Virapongse", "given" : "Arika", "non-dropping-particle" : "", "parse-names" : false, "suffix" : "" }, { "dropping-particle" : "", "family" : "Brooks", "given" : "Samantha", "non-dropping-particle" : "", "parse-names" : false, "suffix" : "" }, { "dropping-particle" : "", "family" : "Metcalf", "given" : "Elizabeth Covelli", "non-dropping-particle" : "", "parse-names" : false, "suffix" : "" }, { "dropping-particle" : "", "family" : "Zedalis", "given" : "Morgan", "non-dropping-particle" : "", "parse-names" : false, "suffix" : "" }, { "dropping-particle" : "", "family" : "Gosz", "given" : "Jim", "non-dropping-particle" : "", "parse-names" : false, "suffix" : "" }, { "dropping-particle" : "", "family" : "Kliskey", "given" : "Andrew", "non-dropping-particle" : "", "parse-names" : false, "suffix" : "" }, { "dropping-particle" : "", "family" : "Alessa", "given" : "Lilian", "non-dropping-particle" : "", "parse-names" : false, "suffix" : "" } ], "container-title" : "Journal of Environmental Management", "id" : "ITEM-1", "issued" : { "date-parts" : [ [ "2016" ] ] }, "page" : "83-91", "publisher" : "Elsevier Ltd", "title" : "A social-ecological systems approach for environmental management", "type" : "article-journal", "volume" : "178" }, "uris" : [ "http://www.mendeley.com/documents/?uuid=68f45cfa-13f1-4e41-b42e-71d461c25d5b" ] } ], "mendeley" : { "formattedCitation" : "(Virapongse et al., 2016)", "plainTextFormattedCitation" : "(Virapongse et al., 2016)", "previouslyFormattedCitation" : "(Virapongse et al., 2016)" }, "properties" : {  }, "schema" : "https://github.com/citation-style-language/schema/raw/master/csl-citation.json" }</w:instrText>
      </w:r>
      <w:r>
        <w:rPr>
          <w:lang w:val="en-US"/>
        </w:rPr>
        <w:fldChar w:fldCharType="separate"/>
      </w:r>
      <w:r w:rsidRPr="00B17B30">
        <w:rPr>
          <w:noProof/>
          <w:lang w:val="en-US"/>
        </w:rPr>
        <w:t>(Virapongse et al., 2016)</w:t>
      </w:r>
      <w:r>
        <w:rPr>
          <w:lang w:val="en-US"/>
        </w:rPr>
        <w:fldChar w:fldCharType="end"/>
      </w:r>
      <w:r w:rsidR="00D347F0">
        <w:rPr>
          <w:lang w:val="en-US"/>
        </w:rPr>
        <w:t xml:space="preserve">. It </w:t>
      </w:r>
      <w:r>
        <w:rPr>
          <w:lang w:val="en-US"/>
        </w:rPr>
        <w:t>provides a common language for researchers working on complex issues that involve both social and ecological aspects; an attempt to draw knowledge out of isolation so it can cumulate</w:t>
      </w:r>
      <w:r w:rsidR="00116FD2">
        <w:rPr>
          <w:lang w:val="en-US"/>
        </w:rPr>
        <w:t xml:space="preserve"> </w:t>
      </w:r>
      <w:r>
        <w:rPr>
          <w:lang w:val="en-US"/>
        </w:rPr>
        <w:fldChar w:fldCharType="begin" w:fldLock="1"/>
      </w:r>
      <w:r>
        <w:rPr>
          <w:lang w:val="en-US"/>
        </w:rPr>
        <w:instrText>ADDIN CSL_CITATION { "citationItems" : [ { "id" : "ITEM-1", "itemData" : { "author" : [ { "dropping-particle" : "", "family" : "Ostrom", "given" : "Elinor", "non-dropping-particle" : "", "parse-names" : false, "suffix" : "" } ], "id" : "ITEM-1", "issue" : "5939", "issued" : { "date-parts" : [ [ "2009" ] ] }, "page" : "419-422", "title" : "Social-Ecological Systems", "type" : "article-journal", "volume" : "325" }, "uris" : [ "http://www.mendeley.com/documents/?uuid=fccf6e17-ee1a-41de-9593-faac05b3d2b1" ] } ], "mendeley" : { "formattedCitation" : "(Ostrom, 2009)", "plainTextFormattedCitation" : "(Ostrom, 2009)", "previouslyFormattedCitation" : "(Ostrom, 2009)" }, "properties" : {  }, "schema" : "https://github.com/citation-style-language/schema/raw/master/csl-citation.json" }</w:instrText>
      </w:r>
      <w:r>
        <w:rPr>
          <w:lang w:val="en-US"/>
        </w:rPr>
        <w:fldChar w:fldCharType="separate"/>
      </w:r>
      <w:r w:rsidRPr="001346D7">
        <w:rPr>
          <w:noProof/>
          <w:lang w:val="en-US"/>
        </w:rPr>
        <w:t>(Ostrom, 2009)</w:t>
      </w:r>
      <w:r>
        <w:rPr>
          <w:lang w:val="en-US"/>
        </w:rPr>
        <w:fldChar w:fldCharType="end"/>
      </w:r>
      <w:r>
        <w:rPr>
          <w:lang w:val="en-US"/>
        </w:rPr>
        <w:t>. The SES framework will therefore be useful in bridging the gap between the different disciplines relevant to the</w:t>
      </w:r>
      <w:r w:rsidR="00D347F0">
        <w:rPr>
          <w:lang w:val="en-US"/>
        </w:rPr>
        <w:t xml:space="preserve"> invasive species problems</w:t>
      </w:r>
      <w:r>
        <w:rPr>
          <w:lang w:val="en-US"/>
        </w:rPr>
        <w:t xml:space="preserve"> on St. Eustatius</w:t>
      </w:r>
      <w:r w:rsidR="00BD0560">
        <w:rPr>
          <w:lang w:val="en-US"/>
        </w:rPr>
        <w:t xml:space="preserve"> </w:t>
      </w:r>
      <w:r w:rsidR="00C33C18">
        <w:rPr>
          <w:lang w:val="en-US"/>
        </w:rPr>
        <w:fldChar w:fldCharType="begin" w:fldLock="1"/>
      </w:r>
      <w:r w:rsidR="00C33C18">
        <w:rPr>
          <w:lang w:val="en-US"/>
        </w:rPr>
        <w:instrText>ADDIN CSL_CITATION { "citationItems" : [ { "id" : "ITEM-1", "itemData" : { "author" : [ { "dropping-particle" : "", "family" : "Haber", "given" : "Elizabeth", "non-dropping-particle" : "", "parse-names" : false, "suffix" : "" }, { "dropping-particle" : "", "family" : "Vaas", "given" : "Jetske", "non-dropping-particle" : "", "parse-names" : false, "suffix" : "" }, { "dropping-particle" : "", "family" : "Eppinga", "given" : "Maarten", "non-dropping-particle" : "", "parse-names" : false, "suffix" : "" }, { "dropping-particle" : "Van", "family" : "Laerhoven", "given" : "Frank", "non-dropping-particle" : "", "parse-names" : false, "suffix" : "" }, { "dropping-particle" : "", "family" : "Rietkerk", "given" : "Max", "non-dropping-particle" : "", "parse-names" : false, "suffix" : "" }, { "dropping-particle" : "", "family" : "Giezen", "given" : "Mendel", "non-dropping-particle" : "", "parse-names" : false, "suffix" : "" }, { "dropping-particle" : "", "family" : "Driessen", "given" : "Peter", "non-dropping-particle" : "", "parse-names" : false, "suffix" : "" }, { "dropping-particle" : "", "family" : "Wassen", "given" : "Martin", "non-dropping-particle" : "", "parse-names" : false, "suffix" : "" } ], "id" : "ITEM-1", "issue" : "2009", "issued" : { "date-parts" : [ [ "2016" ] ] }, "page" : "5939", "title" : "The social and ecological contexts of invasive plant management in the Caribbean", "type" : "article", "volume" : "325" }, "uris" : [ "http://www.mendeley.com/documents/?uuid=936a80b8-48f9-4f3e-828a-51ea62f7c2a3" ] } ], "mendeley" : { "formattedCitation" : "(Haber et al., 2016)", "plainTextFormattedCitation" : "(Haber et al., 2016)", "previouslyFormattedCitation" : "(Haber et al., 2016)" }, "properties" : {  }, "schema" : "https://github.com/citation-style-language/schema/raw/master/csl-citation.json" }</w:instrText>
      </w:r>
      <w:r w:rsidR="00C33C18">
        <w:rPr>
          <w:lang w:val="en-US"/>
        </w:rPr>
        <w:fldChar w:fldCharType="separate"/>
      </w:r>
      <w:r w:rsidR="00C33C18" w:rsidRPr="00C33C18">
        <w:rPr>
          <w:noProof/>
          <w:lang w:val="en-US"/>
        </w:rPr>
        <w:t>(Haber et al., 2016)</w:t>
      </w:r>
      <w:r w:rsidR="00C33C18">
        <w:rPr>
          <w:lang w:val="en-US"/>
        </w:rPr>
        <w:fldChar w:fldCharType="end"/>
      </w:r>
      <w:r>
        <w:rPr>
          <w:lang w:val="en-US"/>
        </w:rPr>
        <w:t>.</w:t>
      </w:r>
    </w:p>
    <w:p w14:paraId="31BA8C34" w14:textId="3E8B70C0" w:rsidR="00527F5B" w:rsidRPr="00456D33" w:rsidRDefault="00527F5B" w:rsidP="00456D33">
      <w:pPr>
        <w:rPr>
          <w:lang w:val="en-US"/>
        </w:rPr>
      </w:pPr>
    </w:p>
    <w:p w14:paraId="70B44E0A" w14:textId="77777777" w:rsidR="00456D33" w:rsidRDefault="00631971" w:rsidP="00456D33">
      <w:pPr>
        <w:pStyle w:val="Kop1"/>
        <w:rPr>
          <w:lang w:val="en-US"/>
        </w:rPr>
      </w:pPr>
      <w:bookmarkStart w:id="3" w:name="_Toc514080588"/>
      <w:r>
        <w:rPr>
          <w:lang w:val="en-US"/>
        </w:rPr>
        <w:t xml:space="preserve">3. </w:t>
      </w:r>
      <w:r w:rsidR="00456D33" w:rsidRPr="00456D33">
        <w:rPr>
          <w:lang w:val="en-US"/>
        </w:rPr>
        <w:t>Methods</w:t>
      </w:r>
      <w:bookmarkStart w:id="4" w:name="_GoBack"/>
      <w:bookmarkEnd w:id="3"/>
      <w:bookmarkEnd w:id="4"/>
    </w:p>
    <w:p w14:paraId="01405D8E" w14:textId="3C15F719" w:rsidR="009C054B" w:rsidRDefault="00F457F3" w:rsidP="00B803C9">
      <w:pPr>
        <w:rPr>
          <w:lang w:val="en-US"/>
        </w:rPr>
      </w:pPr>
      <w:r>
        <w:rPr>
          <w:lang w:val="en-US"/>
        </w:rPr>
        <w:t>Search</w:t>
      </w:r>
      <w:r w:rsidR="00CD6E0D">
        <w:rPr>
          <w:lang w:val="en-US"/>
        </w:rPr>
        <w:t xml:space="preserve"> terms</w:t>
      </w:r>
      <w:r w:rsidR="00CA0FA3">
        <w:rPr>
          <w:lang w:val="en-US"/>
        </w:rPr>
        <w:t xml:space="preserve"> for our literature review</w:t>
      </w:r>
      <w:r w:rsidR="00CD6E0D">
        <w:rPr>
          <w:lang w:val="en-US"/>
        </w:rPr>
        <w:t xml:space="preserve"> were defined based on </w:t>
      </w:r>
      <w:r w:rsidR="00301336">
        <w:rPr>
          <w:lang w:val="en-US"/>
        </w:rPr>
        <w:t>the</w:t>
      </w:r>
      <w:r>
        <w:rPr>
          <w:lang w:val="en-US"/>
        </w:rPr>
        <w:t xml:space="preserve"> Soci</w:t>
      </w:r>
      <w:r w:rsidR="00C7302C">
        <w:rPr>
          <w:lang w:val="en-US"/>
        </w:rPr>
        <w:t>al-Ecological Systems framework</w:t>
      </w:r>
      <w:r w:rsidR="00301336">
        <w:rPr>
          <w:lang w:val="en-US"/>
        </w:rPr>
        <w:t>, which we adapted from Virapongse et al. (2016),</w:t>
      </w:r>
      <w:r w:rsidR="00CD6E0D">
        <w:rPr>
          <w:lang w:val="en-US"/>
        </w:rPr>
        <w:t xml:space="preserve"> and the literature on invasivity of </w:t>
      </w:r>
      <w:r w:rsidR="00CD6E0D">
        <w:rPr>
          <w:i/>
          <w:lang w:val="en-US"/>
        </w:rPr>
        <w:t>A. leptopus</w:t>
      </w:r>
      <w:r w:rsidR="00C7302C">
        <w:rPr>
          <w:lang w:val="en-US"/>
        </w:rPr>
        <w:t>.</w:t>
      </w:r>
      <w:r>
        <w:rPr>
          <w:lang w:val="en-US"/>
        </w:rPr>
        <w:t xml:space="preserve"> </w:t>
      </w:r>
      <w:r w:rsidR="004D48E0">
        <w:rPr>
          <w:lang w:val="en-US"/>
        </w:rPr>
        <w:t>O</w:t>
      </w:r>
      <w:r w:rsidR="00CD6E0D">
        <w:rPr>
          <w:lang w:val="en-US"/>
        </w:rPr>
        <w:t xml:space="preserve">ur </w:t>
      </w:r>
      <w:r w:rsidR="006C58A0">
        <w:rPr>
          <w:lang w:val="en-US"/>
        </w:rPr>
        <w:t xml:space="preserve">first </w:t>
      </w:r>
      <w:r w:rsidR="00CD6E0D">
        <w:rPr>
          <w:lang w:val="en-US"/>
        </w:rPr>
        <w:t>focus was</w:t>
      </w:r>
      <w:r w:rsidR="00692526">
        <w:rPr>
          <w:lang w:val="en-US"/>
        </w:rPr>
        <w:t xml:space="preserve"> on the ecological </w:t>
      </w:r>
      <w:r w:rsidR="00DC220E">
        <w:rPr>
          <w:lang w:val="en-US"/>
        </w:rPr>
        <w:t xml:space="preserve">elements </w:t>
      </w:r>
      <w:r w:rsidR="00CA0FA3">
        <w:rPr>
          <w:lang w:val="en-US"/>
        </w:rPr>
        <w:t>of this framework</w:t>
      </w:r>
      <w:r w:rsidR="00C7302C">
        <w:rPr>
          <w:lang w:val="en-US"/>
        </w:rPr>
        <w:t>,</w:t>
      </w:r>
      <w:r w:rsidR="004D48E0">
        <w:rPr>
          <w:lang w:val="en-US"/>
        </w:rPr>
        <w:t xml:space="preserve"> namely</w:t>
      </w:r>
      <w:r w:rsidR="00C7302C">
        <w:rPr>
          <w:lang w:val="en-US"/>
        </w:rPr>
        <w:t xml:space="preserve"> </w:t>
      </w:r>
      <w:r w:rsidR="004D48E0" w:rsidRPr="004D48E0">
        <w:rPr>
          <w:lang w:val="en-US"/>
        </w:rPr>
        <w:t>“O</w:t>
      </w:r>
      <w:r w:rsidR="00CD6E0D" w:rsidRPr="004D48E0">
        <w:rPr>
          <w:lang w:val="en-US"/>
        </w:rPr>
        <w:t>vergrazing”, “</w:t>
      </w:r>
      <w:r w:rsidR="004D48E0" w:rsidRPr="004D48E0">
        <w:rPr>
          <w:lang w:val="en-US"/>
        </w:rPr>
        <w:t>R</w:t>
      </w:r>
      <w:r w:rsidR="004921D7">
        <w:rPr>
          <w:lang w:val="en-US"/>
        </w:rPr>
        <w:t xml:space="preserve">esilience”, </w:t>
      </w:r>
      <w:r w:rsidR="00CD6E0D" w:rsidRPr="004D48E0">
        <w:rPr>
          <w:rFonts w:ascii="Calibri" w:eastAsia="Times New Roman" w:hAnsi="Calibri" w:cs="Times New Roman"/>
          <w:color w:val="000000"/>
          <w:lang w:val="en-US" w:eastAsia="nl-NL"/>
        </w:rPr>
        <w:t>“Soil erosion”, “Biodiversity” and “Competition”</w:t>
      </w:r>
      <w:r w:rsidR="004D48E0">
        <w:rPr>
          <w:rFonts w:ascii="Calibri" w:eastAsia="Times New Roman" w:hAnsi="Calibri" w:cs="Times New Roman"/>
          <w:color w:val="000000"/>
          <w:lang w:val="en-US" w:eastAsia="nl-NL"/>
        </w:rPr>
        <w:t>.</w:t>
      </w:r>
      <w:r w:rsidR="00CD6E0D" w:rsidRPr="004D48E0">
        <w:rPr>
          <w:lang w:val="en-US"/>
        </w:rPr>
        <w:t xml:space="preserve"> </w:t>
      </w:r>
      <w:r w:rsidR="004D48E0">
        <w:rPr>
          <w:lang w:val="en-US"/>
        </w:rPr>
        <w:t>E</w:t>
      </w:r>
      <w:r w:rsidR="00C7302C" w:rsidRPr="004D48E0">
        <w:rPr>
          <w:lang w:val="en-US"/>
        </w:rPr>
        <w:t xml:space="preserve">ach </w:t>
      </w:r>
      <w:r w:rsidR="00CD6E0D" w:rsidRPr="004D48E0">
        <w:rPr>
          <w:lang w:val="en-US"/>
        </w:rPr>
        <w:t xml:space="preserve">search </w:t>
      </w:r>
      <w:r w:rsidR="004D48E0">
        <w:rPr>
          <w:lang w:val="en-US"/>
        </w:rPr>
        <w:t>term was composed</w:t>
      </w:r>
      <w:r w:rsidR="00004EDD">
        <w:rPr>
          <w:lang w:val="en-US"/>
        </w:rPr>
        <w:t xml:space="preserve"> of these five</w:t>
      </w:r>
      <w:r w:rsidR="00CA0FA3">
        <w:rPr>
          <w:lang w:val="en-US"/>
        </w:rPr>
        <w:t xml:space="preserve"> </w:t>
      </w:r>
      <w:r w:rsidR="00C7302C">
        <w:rPr>
          <w:lang w:val="en-US"/>
        </w:rPr>
        <w:t>aspect</w:t>
      </w:r>
      <w:r w:rsidR="00CA0FA3">
        <w:rPr>
          <w:lang w:val="en-US"/>
        </w:rPr>
        <w:t>s</w:t>
      </w:r>
      <w:r w:rsidR="00CD6E0D">
        <w:rPr>
          <w:lang w:val="en-US"/>
        </w:rPr>
        <w:t xml:space="preserve"> (in English)</w:t>
      </w:r>
      <w:r w:rsidR="00C7302C">
        <w:rPr>
          <w:lang w:val="en-US"/>
        </w:rPr>
        <w:t xml:space="preserve"> and the scientific and vernacular name of </w:t>
      </w:r>
      <w:r w:rsidR="00C7302C">
        <w:rPr>
          <w:i/>
          <w:lang w:val="en-US"/>
        </w:rPr>
        <w:t>A. leptopus</w:t>
      </w:r>
      <w:r w:rsidR="00116FD2">
        <w:rPr>
          <w:i/>
          <w:lang w:val="en-US"/>
        </w:rPr>
        <w:t xml:space="preserve"> </w:t>
      </w:r>
      <w:r w:rsidR="00692526">
        <w:rPr>
          <w:lang w:val="en-US"/>
        </w:rPr>
        <w:t>(</w:t>
      </w:r>
      <w:r w:rsidR="00301336">
        <w:rPr>
          <w:lang w:val="en-US"/>
        </w:rPr>
        <w:t>table 1</w:t>
      </w:r>
      <w:r w:rsidR="00692526">
        <w:rPr>
          <w:lang w:val="en-US"/>
        </w:rPr>
        <w:t xml:space="preserve">). </w:t>
      </w:r>
      <w:r w:rsidR="005F35DC">
        <w:rPr>
          <w:lang w:val="en-US"/>
        </w:rPr>
        <w:t xml:space="preserve">We used the vernacular name “coralita” because it is the most recurrent common name in the literature of the west indies </w:t>
      </w:r>
      <w:r w:rsidR="005F35DC">
        <w:rPr>
          <w:lang w:val="en-US"/>
        </w:rPr>
        <w:fldChar w:fldCharType="begin" w:fldLock="1"/>
      </w:r>
      <w:r w:rsidR="0017240E">
        <w:rPr>
          <w:lang w:val="en-US"/>
        </w:rPr>
        <w:instrText>ADDIN CSL_CITATION { "citationItems" : [ { "id" : "ITEM-1", "itemData" : { "author" : [ { "dropping-particle" : "", "family" : "Vanderbroek", "given" : "Ina", "non-dropping-particle" : "", "parse-names" : false, "suffix" : "" } ], "container-title" : "Economic Botany", "id" : "ITEM-1", "issue" : "2", "issued" : { "date-parts" : [ [ "2018" ] ] }, "note" : "-claims the plant &amp;quot;does not need much sunlight&amp;quot; (r. 141)\n\n- The term &amp;quot;settlement vegetation&amp;quot; describes &amp;quot;plant communities of herbs, vines shrubs or trees in the human environment that are directly or indirectly the result of human activities.&amp;quot; r.426\n\n-&amp;quot;If deemed safe and beneficial, promoting wild-harvesting of A. leptopus may be an opportune response to counteract its invasive spread.&amp;quot;", "page" : "177-181", "title" : "A review of coralilla (Antigonon leptopus): An invasive and popular urban bush medicine in Jamaica", "type" : "article-journal", "volume" : "20" }, "uris" : [ "http://www.mendeley.com/documents/?uuid=5d625c8e-5514-42b7-8fa7-49ac90bc5f06" ] } ], "mendeley" : { "formattedCitation" : "(Vanderbroek, 2018)", "manualFormatting" : "(Vanderbroek, in press.)", "plainTextFormattedCitation" : "(Vanderbroek, 2018)", "previouslyFormattedCitation" : "(Vanderbroek, 2018)" }, "properties" : {  }, "schema" : "https://github.com/citation-style-language/schema/raw/master/csl-citation.json" }</w:instrText>
      </w:r>
      <w:r w:rsidR="005F35DC">
        <w:rPr>
          <w:lang w:val="en-US"/>
        </w:rPr>
        <w:fldChar w:fldCharType="separate"/>
      </w:r>
      <w:r w:rsidR="005F35DC">
        <w:rPr>
          <w:noProof/>
          <w:lang w:val="en-US"/>
        </w:rPr>
        <w:t>(Vanderbroek, in press.</w:t>
      </w:r>
      <w:r w:rsidR="005F35DC" w:rsidRPr="005F35DC">
        <w:rPr>
          <w:noProof/>
          <w:lang w:val="en-US"/>
        </w:rPr>
        <w:t>)</w:t>
      </w:r>
      <w:r w:rsidR="005F35DC">
        <w:rPr>
          <w:lang w:val="en-US"/>
        </w:rPr>
        <w:fldChar w:fldCharType="end"/>
      </w:r>
      <w:r w:rsidR="005F35DC">
        <w:rPr>
          <w:lang w:val="en-US"/>
        </w:rPr>
        <w:t>.</w:t>
      </w:r>
      <w:r w:rsidR="00C2318D">
        <w:rPr>
          <w:lang w:val="en-US"/>
        </w:rPr>
        <w:br/>
        <w:t>In November 2017, the</w:t>
      </w:r>
      <w:r w:rsidR="00692526">
        <w:rPr>
          <w:lang w:val="en-US"/>
        </w:rPr>
        <w:t xml:space="preserve"> search terms were entered into Google Scholar. </w:t>
      </w:r>
      <w:r w:rsidR="00B35147" w:rsidRPr="006C58A0">
        <w:rPr>
          <w:lang w:val="en-US"/>
        </w:rPr>
        <w:t>T</w:t>
      </w:r>
      <w:r w:rsidR="00692526" w:rsidRPr="006C58A0">
        <w:rPr>
          <w:lang w:val="en-US"/>
        </w:rPr>
        <w:t xml:space="preserve">he resulting hits were scanned for relevance </w:t>
      </w:r>
      <w:r w:rsidR="00B35147" w:rsidRPr="006C58A0">
        <w:rPr>
          <w:lang w:val="en-US"/>
        </w:rPr>
        <w:t>based on title and abstract</w:t>
      </w:r>
      <w:r w:rsidR="001A1782" w:rsidRPr="006C58A0">
        <w:rPr>
          <w:lang w:val="en-US"/>
        </w:rPr>
        <w:t>, and</w:t>
      </w:r>
      <w:r w:rsidR="00CA0FA3" w:rsidRPr="006C58A0">
        <w:rPr>
          <w:lang w:val="en-US"/>
        </w:rPr>
        <w:t xml:space="preserve"> only</w:t>
      </w:r>
      <w:r w:rsidR="001A1782" w:rsidRPr="006C58A0">
        <w:rPr>
          <w:lang w:val="en-US"/>
        </w:rPr>
        <w:t xml:space="preserve"> included </w:t>
      </w:r>
      <w:r w:rsidR="00CA0FA3" w:rsidRPr="006C58A0">
        <w:rPr>
          <w:lang w:val="en-US"/>
        </w:rPr>
        <w:t xml:space="preserve">for our analysis </w:t>
      </w:r>
      <w:r w:rsidR="001A1782" w:rsidRPr="006C58A0">
        <w:rPr>
          <w:lang w:val="en-US"/>
        </w:rPr>
        <w:t>if they provided information</w:t>
      </w:r>
      <w:r w:rsidR="00D90441" w:rsidRPr="006C58A0">
        <w:rPr>
          <w:lang w:val="en-US"/>
        </w:rPr>
        <w:t xml:space="preserve"> </w:t>
      </w:r>
      <w:r w:rsidR="001A1782" w:rsidRPr="006C58A0">
        <w:rPr>
          <w:lang w:val="en-US"/>
        </w:rPr>
        <w:t>about the relationships proposed in</w:t>
      </w:r>
      <w:r w:rsidR="00EA5B31" w:rsidRPr="006C58A0">
        <w:rPr>
          <w:lang w:val="en-US"/>
        </w:rPr>
        <w:t xml:space="preserve"> the hypothesized model</w:t>
      </w:r>
      <w:r w:rsidR="00116FD2">
        <w:rPr>
          <w:lang w:val="en-US"/>
        </w:rPr>
        <w:t xml:space="preserve"> </w:t>
      </w:r>
      <w:r w:rsidR="00EA5B31" w:rsidRPr="006C58A0">
        <w:rPr>
          <w:lang w:val="en-US"/>
        </w:rPr>
        <w:t>(figure 1</w:t>
      </w:r>
      <w:r w:rsidR="007B38AD" w:rsidRPr="006C58A0">
        <w:rPr>
          <w:lang w:val="en-US"/>
        </w:rPr>
        <w:t>), or where expected to add new relationships to this model.</w:t>
      </w:r>
      <w:r w:rsidR="001A1782" w:rsidRPr="006C58A0">
        <w:rPr>
          <w:lang w:val="en-US"/>
        </w:rPr>
        <w:t xml:space="preserve"> </w:t>
      </w:r>
      <w:r w:rsidR="001A1782">
        <w:rPr>
          <w:lang w:val="en-US"/>
        </w:rPr>
        <w:t xml:space="preserve">The </w:t>
      </w:r>
      <w:r w:rsidR="00CA0FA3">
        <w:rPr>
          <w:lang w:val="en-US"/>
        </w:rPr>
        <w:t xml:space="preserve">selected </w:t>
      </w:r>
      <w:r w:rsidR="001A1782">
        <w:rPr>
          <w:lang w:val="en-US"/>
        </w:rPr>
        <w:t>articles</w:t>
      </w:r>
      <w:r w:rsidR="00CA0FA3">
        <w:rPr>
          <w:lang w:val="en-US"/>
        </w:rPr>
        <w:t xml:space="preserve"> </w:t>
      </w:r>
      <w:r w:rsidR="001A1782">
        <w:rPr>
          <w:lang w:val="en-US"/>
        </w:rPr>
        <w:t xml:space="preserve">were therefore not limited to the Caribbean region or </w:t>
      </w:r>
      <w:r w:rsidR="001A1782" w:rsidRPr="001A1782">
        <w:rPr>
          <w:i/>
          <w:lang w:val="en-US"/>
        </w:rPr>
        <w:t>Antigonon leptopus</w:t>
      </w:r>
      <w:r w:rsidR="001A1782">
        <w:rPr>
          <w:lang w:val="en-US"/>
        </w:rPr>
        <w:t xml:space="preserve"> specifically. To capture the breath of information available,</w:t>
      </w:r>
      <w:r w:rsidR="001A1782" w:rsidRPr="00C7302C">
        <w:rPr>
          <w:lang w:val="en-US"/>
        </w:rPr>
        <w:t xml:space="preserve"> </w:t>
      </w:r>
      <w:r w:rsidR="001A1782">
        <w:rPr>
          <w:lang w:val="en-US"/>
        </w:rPr>
        <w:t xml:space="preserve">accessions included </w:t>
      </w:r>
      <w:r w:rsidR="00DA2133">
        <w:rPr>
          <w:lang w:val="en-US"/>
        </w:rPr>
        <w:t xml:space="preserve">English and Dutch </w:t>
      </w:r>
      <w:r w:rsidR="001A1782">
        <w:rPr>
          <w:lang w:val="en-US"/>
        </w:rPr>
        <w:t>peer-reviewed articles, PhD- and MSc theses and technical reports</w:t>
      </w:r>
      <w:r w:rsidR="00DA2133">
        <w:rPr>
          <w:lang w:val="en-US"/>
        </w:rPr>
        <w:t xml:space="preserve">. </w:t>
      </w:r>
      <w:r w:rsidR="001A1782">
        <w:rPr>
          <w:lang w:val="en-US"/>
        </w:rPr>
        <w:t xml:space="preserve">Some </w:t>
      </w:r>
      <w:r w:rsidR="00CA0FA3">
        <w:rPr>
          <w:lang w:val="en-US"/>
        </w:rPr>
        <w:t xml:space="preserve">additional </w:t>
      </w:r>
      <w:r w:rsidR="005B11CC">
        <w:rPr>
          <w:lang w:val="en-US"/>
        </w:rPr>
        <w:t xml:space="preserve">relevant articles encountered </w:t>
      </w:r>
      <w:r w:rsidR="001A1782">
        <w:rPr>
          <w:lang w:val="en-US"/>
        </w:rPr>
        <w:t>in the references of the included article</w:t>
      </w:r>
      <w:r w:rsidR="006E7B71">
        <w:rPr>
          <w:lang w:val="en-US"/>
        </w:rPr>
        <w:t>s</w:t>
      </w:r>
      <w:r w:rsidR="005B11CC">
        <w:rPr>
          <w:lang w:val="en-US"/>
        </w:rPr>
        <w:t xml:space="preserve"> were </w:t>
      </w:r>
      <w:r w:rsidR="001A1782">
        <w:rPr>
          <w:lang w:val="en-US"/>
        </w:rPr>
        <w:t xml:space="preserve">included in the review </w:t>
      </w:r>
      <w:r w:rsidR="006C58A0">
        <w:rPr>
          <w:lang w:val="en-US"/>
        </w:rPr>
        <w:t>as well</w:t>
      </w:r>
      <w:r w:rsidR="00116FD2">
        <w:rPr>
          <w:lang w:val="en-US"/>
        </w:rPr>
        <w:t xml:space="preserve"> </w:t>
      </w:r>
      <w:r w:rsidR="001A1782">
        <w:rPr>
          <w:lang w:val="en-US"/>
        </w:rPr>
        <w:t>(snowball method).</w:t>
      </w:r>
      <w:r w:rsidR="001A1782">
        <w:rPr>
          <w:lang w:val="en-US"/>
        </w:rPr>
        <w:br/>
      </w:r>
      <w:r w:rsidR="00214172">
        <w:rPr>
          <w:lang w:val="en-US"/>
        </w:rPr>
        <w:t xml:space="preserve">Selected documents were downloaded and their meta-data were recorded </w:t>
      </w:r>
      <w:r w:rsidR="00C7302C">
        <w:rPr>
          <w:lang w:val="en-US"/>
        </w:rPr>
        <w:t xml:space="preserve">as accessions </w:t>
      </w:r>
      <w:r w:rsidR="00214172">
        <w:rPr>
          <w:lang w:val="en-US"/>
        </w:rPr>
        <w:t>in a</w:t>
      </w:r>
      <w:r w:rsidR="00217896">
        <w:rPr>
          <w:lang w:val="en-US"/>
        </w:rPr>
        <w:t>n excel</w:t>
      </w:r>
      <w:r w:rsidR="00214172">
        <w:rPr>
          <w:lang w:val="en-US"/>
        </w:rPr>
        <w:t xml:space="preserve"> spreadsheet. </w:t>
      </w:r>
      <w:r w:rsidR="00C7302C">
        <w:rPr>
          <w:lang w:val="en-US"/>
        </w:rPr>
        <w:t xml:space="preserve">During the </w:t>
      </w:r>
      <w:r w:rsidR="006C58A0">
        <w:rPr>
          <w:lang w:val="en-US"/>
        </w:rPr>
        <w:t>review</w:t>
      </w:r>
      <w:r w:rsidR="00C7302C">
        <w:rPr>
          <w:lang w:val="en-US"/>
        </w:rPr>
        <w:t xml:space="preserve"> pr</w:t>
      </w:r>
      <w:r w:rsidR="00217896">
        <w:rPr>
          <w:lang w:val="en-US"/>
        </w:rPr>
        <w:t>ocess, the information presented in the literature</w:t>
      </w:r>
      <w:r w:rsidR="00C7302C">
        <w:rPr>
          <w:lang w:val="en-US"/>
        </w:rPr>
        <w:t xml:space="preserve"> was assessed for i</w:t>
      </w:r>
      <w:r w:rsidR="00C2318D">
        <w:rPr>
          <w:lang w:val="en-US"/>
        </w:rPr>
        <w:t xml:space="preserve">ts </w:t>
      </w:r>
      <w:r w:rsidR="005B11CC">
        <w:rPr>
          <w:lang w:val="en-US"/>
        </w:rPr>
        <w:t>(dis-)</w:t>
      </w:r>
      <w:r w:rsidR="00C2318D">
        <w:rPr>
          <w:lang w:val="en-US"/>
        </w:rPr>
        <w:t>agreement</w:t>
      </w:r>
      <w:r w:rsidR="00D90441">
        <w:rPr>
          <w:lang w:val="en-US"/>
        </w:rPr>
        <w:t xml:space="preserve"> </w:t>
      </w:r>
      <w:r w:rsidR="00C2318D">
        <w:rPr>
          <w:lang w:val="en-US"/>
        </w:rPr>
        <w:t>with the hypothesized model</w:t>
      </w:r>
      <w:r w:rsidR="00116FD2">
        <w:rPr>
          <w:lang w:val="en-US"/>
        </w:rPr>
        <w:t xml:space="preserve"> </w:t>
      </w:r>
      <w:r w:rsidR="00C2318D">
        <w:rPr>
          <w:lang w:val="en-US"/>
        </w:rPr>
        <w:t>(</w:t>
      </w:r>
      <w:r w:rsidR="00EA5B31" w:rsidRPr="006C58A0">
        <w:rPr>
          <w:lang w:val="en-US"/>
        </w:rPr>
        <w:t>figure 1</w:t>
      </w:r>
      <w:r w:rsidR="00C2318D">
        <w:rPr>
          <w:lang w:val="en-US"/>
        </w:rPr>
        <w:t>) by condensing the information</w:t>
      </w:r>
      <w:r w:rsidR="0075228C">
        <w:rPr>
          <w:lang w:val="en-US"/>
        </w:rPr>
        <w:t xml:space="preserve"> to </w:t>
      </w:r>
      <w:r w:rsidR="00C2318D">
        <w:rPr>
          <w:lang w:val="en-US"/>
        </w:rPr>
        <w:t>components and processes.</w:t>
      </w:r>
      <w:r w:rsidR="0075228C">
        <w:rPr>
          <w:lang w:val="en-US"/>
        </w:rPr>
        <w:t xml:space="preserve"> Furthermore, the origin of the information was assessed to identify whether support for a certain relationship </w:t>
      </w:r>
      <w:r w:rsidR="00CA0FA3">
        <w:rPr>
          <w:lang w:val="en-US"/>
        </w:rPr>
        <w:t>was</w:t>
      </w:r>
      <w:r w:rsidR="0075228C">
        <w:rPr>
          <w:lang w:val="en-US"/>
        </w:rPr>
        <w:t xml:space="preserve"> backed up by empirical evidence or merely quoted from another sourc</w:t>
      </w:r>
      <w:r w:rsidR="005B11CC">
        <w:rPr>
          <w:lang w:val="en-US"/>
        </w:rPr>
        <w:t>e</w:t>
      </w:r>
      <w:r w:rsidR="00116FD2" w:rsidRPr="00527F5B">
        <w:rPr>
          <w:lang w:val="en-US"/>
        </w:rPr>
        <w:t>. Lastly, we assessed</w:t>
      </w:r>
      <w:r w:rsidR="005B11CC" w:rsidRPr="00527F5B">
        <w:rPr>
          <w:lang w:val="en-US"/>
        </w:rPr>
        <w:t xml:space="preserve"> </w:t>
      </w:r>
      <w:r w:rsidR="005B11CC">
        <w:rPr>
          <w:lang w:val="en-US"/>
        </w:rPr>
        <w:t>whether the literature sources were peer-reviewed scientific articles or not.</w:t>
      </w:r>
      <w:r w:rsidR="0075228C">
        <w:rPr>
          <w:lang w:val="en-US"/>
        </w:rPr>
        <w:br/>
        <w:t>The hypothesized model was then expanded to</w:t>
      </w:r>
      <w:r w:rsidR="00C2318D">
        <w:rPr>
          <w:lang w:val="en-US"/>
        </w:rPr>
        <w:t xml:space="preserve"> a conceptual model t</w:t>
      </w:r>
      <w:r w:rsidR="00CA0FA3">
        <w:rPr>
          <w:lang w:val="en-US"/>
        </w:rPr>
        <w:t>o</w:t>
      </w:r>
      <w:r w:rsidR="00C2318D">
        <w:rPr>
          <w:lang w:val="en-US"/>
        </w:rPr>
        <w:t xml:space="preserve"> show the (dis-)agreement of literat</w:t>
      </w:r>
      <w:r w:rsidR="00CA0FA3">
        <w:rPr>
          <w:lang w:val="en-US"/>
        </w:rPr>
        <w:t xml:space="preserve">ure sources and </w:t>
      </w:r>
      <w:r w:rsidR="00217896">
        <w:rPr>
          <w:lang w:val="en-US"/>
        </w:rPr>
        <w:t>to indicate</w:t>
      </w:r>
      <w:r w:rsidR="005B11CC">
        <w:rPr>
          <w:lang w:val="en-US"/>
        </w:rPr>
        <w:t xml:space="preserve"> gaps in knowledge and the need for</w:t>
      </w:r>
      <w:r w:rsidR="00217896">
        <w:rPr>
          <w:lang w:val="en-US"/>
        </w:rPr>
        <w:t xml:space="preserve"> more scientific research</w:t>
      </w:r>
      <w:r w:rsidR="005B11CC">
        <w:rPr>
          <w:lang w:val="en-US"/>
        </w:rPr>
        <w:t>.</w:t>
      </w:r>
      <w:r w:rsidR="00C2318D">
        <w:rPr>
          <w:lang w:val="en-US"/>
        </w:rPr>
        <w:t xml:space="preserve"> </w:t>
      </w:r>
    </w:p>
    <w:p w14:paraId="7D80A0E5" w14:textId="4AA96914" w:rsidR="000B23AA" w:rsidRDefault="000B23AA" w:rsidP="00B803C9">
      <w:pPr>
        <w:rPr>
          <w:lang w:val="en-US"/>
        </w:rPr>
      </w:pPr>
    </w:p>
    <w:p w14:paraId="6030EFB7" w14:textId="50693C4F" w:rsidR="000B23AA" w:rsidRDefault="000B23AA" w:rsidP="00B803C9">
      <w:pPr>
        <w:rPr>
          <w:lang w:val="en-US"/>
        </w:rPr>
      </w:pPr>
    </w:p>
    <w:p w14:paraId="703B9410" w14:textId="38AC2332" w:rsidR="000B23AA" w:rsidRDefault="000B23AA" w:rsidP="00B803C9">
      <w:pPr>
        <w:rPr>
          <w:lang w:val="en-US"/>
        </w:rPr>
      </w:pPr>
    </w:p>
    <w:p w14:paraId="3ECF18E5" w14:textId="29FAD9F7" w:rsidR="000B23AA" w:rsidRDefault="000B23AA" w:rsidP="00B803C9">
      <w:pPr>
        <w:rPr>
          <w:lang w:val="en-US"/>
        </w:rPr>
      </w:pPr>
    </w:p>
    <w:p w14:paraId="1788AB3B" w14:textId="711DA962" w:rsidR="000B23AA" w:rsidRDefault="000B23AA" w:rsidP="00B803C9">
      <w:pPr>
        <w:rPr>
          <w:lang w:val="en-US"/>
        </w:rPr>
      </w:pPr>
    </w:p>
    <w:p w14:paraId="19F80239" w14:textId="77777777" w:rsidR="000B23AA" w:rsidRDefault="000B23AA" w:rsidP="00B803C9">
      <w:pPr>
        <w:rPr>
          <w:lang w:val="en-US"/>
        </w:rPr>
      </w:pPr>
    </w:p>
    <w:p w14:paraId="61785B40" w14:textId="46D7F231" w:rsidR="00631971" w:rsidRDefault="00631971" w:rsidP="00B803C9">
      <w:pPr>
        <w:pStyle w:val="Kop1"/>
        <w:rPr>
          <w:lang w:val="en-US"/>
        </w:rPr>
      </w:pPr>
      <w:bookmarkStart w:id="5" w:name="_Toc514080589"/>
      <w:r>
        <w:rPr>
          <w:lang w:val="en-US"/>
        </w:rPr>
        <w:lastRenderedPageBreak/>
        <w:t>4. Results</w:t>
      </w:r>
      <w:bookmarkEnd w:id="5"/>
    </w:p>
    <w:p w14:paraId="0F1BDEFD" w14:textId="590111CC" w:rsidR="009E525B" w:rsidRPr="00B803C9" w:rsidRDefault="005B11CC" w:rsidP="0075228C">
      <w:pPr>
        <w:rPr>
          <w:color w:val="FF0000"/>
          <w:lang w:val="en-US"/>
        </w:rPr>
      </w:pPr>
      <w:r>
        <w:rPr>
          <w:lang w:val="en-US"/>
        </w:rPr>
        <w:t xml:space="preserve">Our </w:t>
      </w:r>
      <w:r w:rsidR="00217896">
        <w:rPr>
          <w:lang w:val="en-US"/>
        </w:rPr>
        <w:t>s</w:t>
      </w:r>
      <w:r w:rsidR="005631C1">
        <w:rPr>
          <w:lang w:val="en-US"/>
        </w:rPr>
        <w:t xml:space="preserve">earch queries returned </w:t>
      </w:r>
      <w:r w:rsidR="00B803C9">
        <w:rPr>
          <w:lang w:val="en-US"/>
        </w:rPr>
        <w:t>a total of 921 hits, of which 30</w:t>
      </w:r>
      <w:r w:rsidR="005631C1">
        <w:rPr>
          <w:lang w:val="en-US"/>
        </w:rPr>
        <w:t xml:space="preserve"> </w:t>
      </w:r>
      <w:r w:rsidR="00217896">
        <w:rPr>
          <w:lang w:val="en-US"/>
        </w:rPr>
        <w:t>articles</w:t>
      </w:r>
      <w:r w:rsidR="006E0CAB">
        <w:rPr>
          <w:lang w:val="en-US"/>
        </w:rPr>
        <w:t xml:space="preserve"> </w:t>
      </w:r>
      <w:r w:rsidR="005631C1">
        <w:rPr>
          <w:lang w:val="en-US"/>
        </w:rPr>
        <w:t>were included in the review</w:t>
      </w:r>
      <w:r w:rsidR="00217896">
        <w:rPr>
          <w:lang w:val="en-US"/>
        </w:rPr>
        <w:t xml:space="preserve"> </w:t>
      </w:r>
      <w:r w:rsidR="005631C1">
        <w:rPr>
          <w:lang w:val="en-US"/>
        </w:rPr>
        <w:t>(3</w:t>
      </w:r>
      <w:r w:rsidR="00004EDD">
        <w:rPr>
          <w:lang w:val="en-US"/>
        </w:rPr>
        <w:t>.</w:t>
      </w:r>
      <w:r w:rsidR="005631C1">
        <w:rPr>
          <w:lang w:val="en-US"/>
        </w:rPr>
        <w:t xml:space="preserve">5%). An </w:t>
      </w:r>
      <w:r w:rsidR="00B803C9">
        <w:rPr>
          <w:lang w:val="en-US"/>
        </w:rPr>
        <w:t>additional ten</w:t>
      </w:r>
      <w:r w:rsidR="00217896">
        <w:rPr>
          <w:lang w:val="en-US"/>
        </w:rPr>
        <w:t xml:space="preserve"> </w:t>
      </w:r>
      <w:r w:rsidR="00904E7E">
        <w:rPr>
          <w:lang w:val="en-US"/>
        </w:rPr>
        <w:t>documents</w:t>
      </w:r>
      <w:r w:rsidR="005631C1">
        <w:rPr>
          <w:lang w:val="en-US"/>
        </w:rPr>
        <w:t xml:space="preserve"> were included via the snowball method. </w:t>
      </w:r>
      <w:r w:rsidR="00217896">
        <w:rPr>
          <w:lang w:val="en-US"/>
        </w:rPr>
        <w:t xml:space="preserve">Only </w:t>
      </w:r>
      <w:r w:rsidR="00442AD5">
        <w:rPr>
          <w:lang w:val="en-US"/>
        </w:rPr>
        <w:t>17 out of 40</w:t>
      </w:r>
      <w:r w:rsidR="00904E7E">
        <w:rPr>
          <w:lang w:val="en-US"/>
        </w:rPr>
        <w:t xml:space="preserve"> documents</w:t>
      </w:r>
      <w:r w:rsidR="00004EDD">
        <w:rPr>
          <w:lang w:val="en-US"/>
        </w:rPr>
        <w:t xml:space="preserve"> (41.</w:t>
      </w:r>
      <w:r w:rsidR="00D531D7">
        <w:rPr>
          <w:lang w:val="en-US"/>
        </w:rPr>
        <w:t>5</w:t>
      </w:r>
      <w:r w:rsidR="00217896">
        <w:rPr>
          <w:lang w:val="en-US"/>
        </w:rPr>
        <w:t>%)</w:t>
      </w:r>
      <w:r w:rsidR="006C58A0">
        <w:rPr>
          <w:lang w:val="en-US"/>
        </w:rPr>
        <w:t xml:space="preserve"> were peer-</w:t>
      </w:r>
      <w:r w:rsidR="00904E7E">
        <w:rPr>
          <w:lang w:val="en-US"/>
        </w:rPr>
        <w:t>reviewed articles</w:t>
      </w:r>
      <w:r>
        <w:rPr>
          <w:lang w:val="en-US"/>
        </w:rPr>
        <w:t xml:space="preserve"> (Table 1)</w:t>
      </w:r>
      <w:r w:rsidR="00B803C9">
        <w:rPr>
          <w:lang w:val="en-US"/>
        </w:rPr>
        <w:t>.</w:t>
      </w:r>
    </w:p>
    <w:p w14:paraId="3B463BAB" w14:textId="27197923" w:rsidR="0075228C" w:rsidRPr="00692526" w:rsidRDefault="0075228C" w:rsidP="0075228C">
      <w:pPr>
        <w:pStyle w:val="Bijschrift"/>
        <w:keepNext/>
        <w:rPr>
          <w:lang w:val="en-US"/>
        </w:rPr>
      </w:pPr>
      <w:r w:rsidRPr="00692526">
        <w:rPr>
          <w:lang w:val="en-US"/>
        </w:rPr>
        <w:t xml:space="preserve">Table </w:t>
      </w:r>
      <w:r>
        <w:fldChar w:fldCharType="begin"/>
      </w:r>
      <w:r w:rsidRPr="00692526">
        <w:rPr>
          <w:lang w:val="en-US"/>
        </w:rPr>
        <w:instrText xml:space="preserve"> SEQ Table \* ARABIC </w:instrText>
      </w:r>
      <w:r>
        <w:fldChar w:fldCharType="separate"/>
      </w:r>
      <w:r w:rsidR="00962ED7">
        <w:rPr>
          <w:noProof/>
          <w:lang w:val="en-US"/>
        </w:rPr>
        <w:t>1</w:t>
      </w:r>
      <w:r>
        <w:fldChar w:fldCharType="end"/>
      </w:r>
      <w:r w:rsidRPr="00692526">
        <w:rPr>
          <w:lang w:val="en-US"/>
        </w:rPr>
        <w:t xml:space="preserve">: </w:t>
      </w:r>
      <w:r w:rsidR="00442AD5">
        <w:rPr>
          <w:lang w:val="en-US"/>
        </w:rPr>
        <w:t>General summary of search statistics</w:t>
      </w:r>
      <w:r w:rsidR="00CA0FA3">
        <w:rPr>
          <w:lang w:val="en-US"/>
        </w:rPr>
        <w:t>.</w:t>
      </w:r>
    </w:p>
    <w:tbl>
      <w:tblPr>
        <w:tblW w:w="9062" w:type="dxa"/>
        <w:tblCellMar>
          <w:left w:w="70" w:type="dxa"/>
          <w:right w:w="70" w:type="dxa"/>
        </w:tblCellMar>
        <w:tblLook w:val="04A0" w:firstRow="1" w:lastRow="0" w:firstColumn="1" w:lastColumn="0" w:noHBand="0" w:noVBand="1"/>
      </w:tblPr>
      <w:tblGrid>
        <w:gridCol w:w="4526"/>
        <w:gridCol w:w="1134"/>
        <w:gridCol w:w="993"/>
        <w:gridCol w:w="992"/>
        <w:gridCol w:w="1417"/>
      </w:tblGrid>
      <w:tr w:rsidR="00D531D7" w:rsidRPr="00692526" w14:paraId="260A204C" w14:textId="67DDAF48" w:rsidTr="00D531D7">
        <w:trPr>
          <w:trHeight w:val="132"/>
        </w:trPr>
        <w:tc>
          <w:tcPr>
            <w:tcW w:w="452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06BEBF6" w14:textId="3972C9CB" w:rsidR="00D531D7" w:rsidRPr="00CA0FA3" w:rsidRDefault="00CA0FA3" w:rsidP="00BA7290">
            <w:pPr>
              <w:spacing w:after="0" w:line="240" w:lineRule="auto"/>
              <w:rPr>
                <w:rFonts w:ascii="Calibri" w:eastAsia="Times New Roman" w:hAnsi="Calibri" w:cs="Times New Roman"/>
                <w:b/>
                <w:bCs/>
                <w:color w:val="000000"/>
                <w:sz w:val="20"/>
                <w:szCs w:val="20"/>
                <w:lang w:val="en-US" w:eastAsia="nl-NL"/>
              </w:rPr>
            </w:pPr>
            <w:r>
              <w:rPr>
                <w:rFonts w:ascii="Calibri" w:eastAsia="Times New Roman" w:hAnsi="Calibri" w:cs="Times New Roman"/>
                <w:b/>
                <w:bCs/>
                <w:color w:val="000000"/>
                <w:sz w:val="20"/>
                <w:szCs w:val="20"/>
                <w:lang w:val="en-US" w:eastAsia="nl-NL"/>
              </w:rPr>
              <w:t xml:space="preserve">Search </w:t>
            </w:r>
            <w:r w:rsidRPr="00CA0FA3">
              <w:rPr>
                <w:rFonts w:ascii="Calibri" w:eastAsia="Times New Roman" w:hAnsi="Calibri" w:cs="Times New Roman"/>
                <w:b/>
                <w:bCs/>
                <w:color w:val="000000"/>
                <w:sz w:val="20"/>
                <w:szCs w:val="20"/>
                <w:lang w:val="en-US" w:eastAsia="nl-NL"/>
              </w:rPr>
              <w:t>t</w:t>
            </w:r>
            <w:r w:rsidR="00D531D7" w:rsidRPr="00CA0FA3">
              <w:rPr>
                <w:rFonts w:ascii="Calibri" w:eastAsia="Times New Roman" w:hAnsi="Calibri" w:cs="Times New Roman"/>
                <w:b/>
                <w:bCs/>
                <w:color w:val="000000"/>
                <w:sz w:val="20"/>
                <w:szCs w:val="20"/>
                <w:lang w:val="en-US" w:eastAsia="nl-NL"/>
              </w:rPr>
              <w:t>erms</w:t>
            </w:r>
            <w:r w:rsidRPr="00CA0FA3">
              <w:rPr>
                <w:rFonts w:ascii="Calibri" w:eastAsia="Times New Roman" w:hAnsi="Calibri" w:cs="Times New Roman"/>
                <w:b/>
                <w:bCs/>
                <w:color w:val="000000"/>
                <w:sz w:val="20"/>
                <w:szCs w:val="20"/>
                <w:lang w:val="en-US" w:eastAsia="nl-NL"/>
              </w:rPr>
              <w:t xml:space="preserve"> entered in Google Scholar</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1747F1DE" w14:textId="77777777" w:rsidR="00D531D7" w:rsidRPr="00692526" w:rsidRDefault="00D531D7" w:rsidP="00BA7290">
            <w:pPr>
              <w:spacing w:after="0" w:line="240" w:lineRule="auto"/>
              <w:rPr>
                <w:rFonts w:ascii="Calibri" w:eastAsia="Times New Roman" w:hAnsi="Calibri" w:cs="Times New Roman"/>
                <w:b/>
                <w:bCs/>
                <w:color w:val="000000"/>
                <w:sz w:val="20"/>
                <w:szCs w:val="20"/>
                <w:lang w:eastAsia="nl-NL"/>
              </w:rPr>
            </w:pPr>
            <w:r w:rsidRPr="00692526">
              <w:rPr>
                <w:rFonts w:ascii="Calibri" w:eastAsia="Times New Roman" w:hAnsi="Calibri" w:cs="Times New Roman"/>
                <w:b/>
                <w:bCs/>
                <w:color w:val="000000"/>
                <w:sz w:val="20"/>
                <w:szCs w:val="20"/>
                <w:lang w:eastAsia="nl-NL"/>
              </w:rPr>
              <w:t># articles retrieved</w:t>
            </w:r>
          </w:p>
        </w:tc>
        <w:tc>
          <w:tcPr>
            <w:tcW w:w="993" w:type="dxa"/>
            <w:tcBorders>
              <w:top w:val="single" w:sz="8" w:space="0" w:color="auto"/>
              <w:left w:val="nil"/>
              <w:bottom w:val="single" w:sz="8" w:space="0" w:color="auto"/>
              <w:right w:val="single" w:sz="4" w:space="0" w:color="auto"/>
            </w:tcBorders>
            <w:shd w:val="clear" w:color="auto" w:fill="auto"/>
            <w:noWrap/>
            <w:vAlign w:val="bottom"/>
            <w:hideMark/>
          </w:tcPr>
          <w:p w14:paraId="3E169FA6" w14:textId="77777777" w:rsidR="00D531D7" w:rsidRPr="00692526" w:rsidRDefault="00D531D7" w:rsidP="00BA7290">
            <w:pPr>
              <w:spacing w:after="0" w:line="240" w:lineRule="auto"/>
              <w:rPr>
                <w:rFonts w:ascii="Calibri" w:eastAsia="Times New Roman" w:hAnsi="Calibri" w:cs="Times New Roman"/>
                <w:b/>
                <w:bCs/>
                <w:color w:val="000000"/>
                <w:sz w:val="20"/>
                <w:szCs w:val="20"/>
                <w:lang w:eastAsia="nl-NL"/>
              </w:rPr>
            </w:pPr>
            <w:r w:rsidRPr="00692526">
              <w:rPr>
                <w:rFonts w:ascii="Calibri" w:eastAsia="Times New Roman" w:hAnsi="Calibri" w:cs="Times New Roman"/>
                <w:b/>
                <w:bCs/>
                <w:color w:val="000000"/>
                <w:sz w:val="20"/>
                <w:szCs w:val="20"/>
                <w:lang w:eastAsia="nl-NL"/>
              </w:rPr>
              <w:t xml:space="preserve"># articles included </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04F78085" w14:textId="706D4287" w:rsidR="00D531D7" w:rsidRPr="00692526" w:rsidRDefault="00D531D7" w:rsidP="00BA7290">
            <w:pPr>
              <w:spacing w:after="0" w:line="240" w:lineRule="auto"/>
              <w:rPr>
                <w:rFonts w:ascii="Calibri" w:eastAsia="Times New Roman" w:hAnsi="Calibri" w:cs="Times New Roman"/>
                <w:b/>
                <w:bCs/>
                <w:color w:val="000000"/>
                <w:sz w:val="20"/>
                <w:szCs w:val="20"/>
                <w:lang w:eastAsia="nl-NL"/>
              </w:rPr>
            </w:pPr>
            <w:r w:rsidRPr="00692526">
              <w:rPr>
                <w:rFonts w:ascii="Calibri" w:eastAsia="Times New Roman" w:hAnsi="Calibri" w:cs="Times New Roman"/>
                <w:b/>
                <w:bCs/>
                <w:color w:val="000000"/>
                <w:sz w:val="20"/>
                <w:szCs w:val="20"/>
                <w:lang w:eastAsia="nl-NL"/>
              </w:rPr>
              <w:t xml:space="preserve">% </w:t>
            </w:r>
            <w:r w:rsidR="00442AD5">
              <w:rPr>
                <w:rFonts w:ascii="Calibri" w:eastAsia="Times New Roman" w:hAnsi="Calibri" w:cs="Times New Roman"/>
                <w:b/>
                <w:bCs/>
                <w:color w:val="000000"/>
                <w:sz w:val="20"/>
                <w:szCs w:val="20"/>
                <w:lang w:eastAsia="nl-NL"/>
              </w:rPr>
              <w:t>articles i</w:t>
            </w:r>
            <w:r w:rsidRPr="00692526">
              <w:rPr>
                <w:rFonts w:ascii="Calibri" w:eastAsia="Times New Roman" w:hAnsi="Calibri" w:cs="Times New Roman"/>
                <w:b/>
                <w:bCs/>
                <w:color w:val="000000"/>
                <w:sz w:val="20"/>
                <w:szCs w:val="20"/>
                <w:lang w:eastAsia="nl-NL"/>
              </w:rPr>
              <w:t>ncluded</w:t>
            </w:r>
          </w:p>
        </w:tc>
        <w:tc>
          <w:tcPr>
            <w:tcW w:w="1417" w:type="dxa"/>
            <w:tcBorders>
              <w:top w:val="single" w:sz="8" w:space="0" w:color="auto"/>
              <w:left w:val="nil"/>
              <w:bottom w:val="single" w:sz="8" w:space="0" w:color="auto"/>
              <w:right w:val="single" w:sz="8" w:space="0" w:color="auto"/>
            </w:tcBorders>
          </w:tcPr>
          <w:p w14:paraId="68863323" w14:textId="48B0F5EA" w:rsidR="00D531D7" w:rsidRDefault="00D531D7" w:rsidP="00442AD5">
            <w:pPr>
              <w:spacing w:after="0" w:line="240" w:lineRule="auto"/>
              <w:rPr>
                <w:rFonts w:ascii="Calibri" w:eastAsia="Times New Roman" w:hAnsi="Calibri" w:cs="Times New Roman"/>
                <w:b/>
                <w:bCs/>
                <w:color w:val="000000"/>
                <w:sz w:val="20"/>
                <w:szCs w:val="20"/>
                <w:lang w:eastAsia="nl-NL"/>
              </w:rPr>
            </w:pPr>
            <w:r>
              <w:rPr>
                <w:rFonts w:ascii="Calibri" w:eastAsia="Times New Roman" w:hAnsi="Calibri" w:cs="Times New Roman"/>
                <w:b/>
                <w:bCs/>
                <w:color w:val="000000"/>
                <w:sz w:val="20"/>
                <w:szCs w:val="20"/>
                <w:lang w:eastAsia="nl-NL"/>
              </w:rPr>
              <w:t>%</w:t>
            </w:r>
            <w:r w:rsidR="00442AD5">
              <w:rPr>
                <w:rFonts w:ascii="Calibri" w:eastAsia="Times New Roman" w:hAnsi="Calibri" w:cs="Times New Roman"/>
                <w:b/>
                <w:bCs/>
                <w:color w:val="000000"/>
                <w:sz w:val="20"/>
                <w:szCs w:val="20"/>
                <w:lang w:eastAsia="nl-NL"/>
              </w:rPr>
              <w:t xml:space="preserve"> articles</w:t>
            </w:r>
          </w:p>
          <w:p w14:paraId="3E9A49BA" w14:textId="7D4D9E38" w:rsidR="00D531D7" w:rsidRPr="00692526" w:rsidRDefault="006C58A0" w:rsidP="00442AD5">
            <w:pPr>
              <w:spacing w:after="0" w:line="240" w:lineRule="auto"/>
              <w:rPr>
                <w:rFonts w:ascii="Calibri" w:eastAsia="Times New Roman" w:hAnsi="Calibri" w:cs="Times New Roman"/>
                <w:b/>
                <w:bCs/>
                <w:color w:val="000000"/>
                <w:sz w:val="20"/>
                <w:szCs w:val="20"/>
                <w:lang w:eastAsia="nl-NL"/>
              </w:rPr>
            </w:pPr>
            <w:r>
              <w:rPr>
                <w:rFonts w:ascii="Calibri" w:eastAsia="Times New Roman" w:hAnsi="Calibri" w:cs="Times New Roman"/>
                <w:b/>
                <w:bCs/>
                <w:color w:val="000000"/>
                <w:sz w:val="20"/>
                <w:szCs w:val="20"/>
                <w:lang w:eastAsia="nl-NL"/>
              </w:rPr>
              <w:t>peer-</w:t>
            </w:r>
            <w:r w:rsidR="00D531D7">
              <w:rPr>
                <w:rFonts w:ascii="Calibri" w:eastAsia="Times New Roman" w:hAnsi="Calibri" w:cs="Times New Roman"/>
                <w:b/>
                <w:bCs/>
                <w:color w:val="000000"/>
                <w:sz w:val="20"/>
                <w:szCs w:val="20"/>
                <w:lang w:eastAsia="nl-NL"/>
              </w:rPr>
              <w:t>reviewed</w:t>
            </w:r>
          </w:p>
        </w:tc>
      </w:tr>
      <w:tr w:rsidR="00D531D7" w:rsidRPr="00692526" w14:paraId="4ED181B3" w14:textId="400B45FA" w:rsidTr="00D531D7">
        <w:trPr>
          <w:trHeight w:val="232"/>
        </w:trPr>
        <w:tc>
          <w:tcPr>
            <w:tcW w:w="4526" w:type="dxa"/>
            <w:tcBorders>
              <w:top w:val="nil"/>
              <w:left w:val="single" w:sz="8" w:space="0" w:color="auto"/>
              <w:bottom w:val="single" w:sz="4" w:space="0" w:color="auto"/>
              <w:right w:val="single" w:sz="4" w:space="0" w:color="auto"/>
            </w:tcBorders>
            <w:shd w:val="clear" w:color="auto" w:fill="auto"/>
            <w:vAlign w:val="center"/>
            <w:hideMark/>
          </w:tcPr>
          <w:p w14:paraId="6D85BD01" w14:textId="77777777" w:rsidR="00D531D7" w:rsidRPr="00692526" w:rsidRDefault="00D531D7" w:rsidP="00BA7290">
            <w:pPr>
              <w:spacing w:after="0" w:line="240" w:lineRule="auto"/>
              <w:rPr>
                <w:rFonts w:ascii="Calibri" w:eastAsia="Times New Roman" w:hAnsi="Calibri" w:cs="Times New Roman"/>
                <w:color w:val="000000"/>
                <w:sz w:val="20"/>
                <w:szCs w:val="20"/>
                <w:lang w:val="en-US" w:eastAsia="nl-NL"/>
              </w:rPr>
            </w:pPr>
            <w:r w:rsidRPr="00692526">
              <w:rPr>
                <w:rFonts w:ascii="Calibri" w:eastAsia="Times New Roman" w:hAnsi="Calibri" w:cs="Times New Roman"/>
                <w:color w:val="000000"/>
                <w:sz w:val="20"/>
                <w:szCs w:val="20"/>
                <w:lang w:val="en-US" w:eastAsia="nl-NL"/>
              </w:rPr>
              <w:t>"Overgrazing" + "Antigonon leptopus" OR "coralita"</w:t>
            </w:r>
          </w:p>
        </w:tc>
        <w:tc>
          <w:tcPr>
            <w:tcW w:w="1134" w:type="dxa"/>
            <w:tcBorders>
              <w:top w:val="nil"/>
              <w:left w:val="nil"/>
              <w:bottom w:val="single" w:sz="4" w:space="0" w:color="auto"/>
              <w:right w:val="single" w:sz="4" w:space="0" w:color="auto"/>
            </w:tcBorders>
            <w:shd w:val="clear" w:color="auto" w:fill="auto"/>
            <w:noWrap/>
            <w:vAlign w:val="bottom"/>
            <w:hideMark/>
          </w:tcPr>
          <w:p w14:paraId="3EB0AE73" w14:textId="77777777" w:rsidR="00D531D7" w:rsidRPr="00692526" w:rsidRDefault="00D531D7" w:rsidP="00BA7290">
            <w:pPr>
              <w:spacing w:after="0" w:line="240" w:lineRule="auto"/>
              <w:jc w:val="right"/>
              <w:rPr>
                <w:rFonts w:ascii="Calibri" w:eastAsia="Times New Roman" w:hAnsi="Calibri" w:cs="Times New Roman"/>
                <w:color w:val="000000"/>
                <w:sz w:val="20"/>
                <w:szCs w:val="20"/>
                <w:lang w:eastAsia="nl-NL"/>
              </w:rPr>
            </w:pPr>
            <w:r w:rsidRPr="00692526">
              <w:rPr>
                <w:rFonts w:ascii="Calibri" w:eastAsia="Times New Roman" w:hAnsi="Calibri" w:cs="Times New Roman"/>
                <w:color w:val="000000"/>
                <w:sz w:val="20"/>
                <w:szCs w:val="20"/>
                <w:lang w:eastAsia="nl-NL"/>
              </w:rPr>
              <w:t>42</w:t>
            </w:r>
          </w:p>
        </w:tc>
        <w:tc>
          <w:tcPr>
            <w:tcW w:w="993" w:type="dxa"/>
            <w:tcBorders>
              <w:top w:val="nil"/>
              <w:left w:val="nil"/>
              <w:bottom w:val="single" w:sz="4" w:space="0" w:color="auto"/>
              <w:right w:val="single" w:sz="4" w:space="0" w:color="auto"/>
            </w:tcBorders>
            <w:shd w:val="clear" w:color="auto" w:fill="auto"/>
            <w:noWrap/>
            <w:vAlign w:val="bottom"/>
            <w:hideMark/>
          </w:tcPr>
          <w:p w14:paraId="1B213896" w14:textId="77777777" w:rsidR="00D531D7" w:rsidRPr="00692526" w:rsidRDefault="00D531D7" w:rsidP="00BA7290">
            <w:pPr>
              <w:spacing w:after="0" w:line="240" w:lineRule="auto"/>
              <w:jc w:val="right"/>
              <w:rPr>
                <w:rFonts w:ascii="Calibri" w:eastAsia="Times New Roman" w:hAnsi="Calibri" w:cs="Times New Roman"/>
                <w:color w:val="000000"/>
                <w:sz w:val="20"/>
                <w:szCs w:val="20"/>
                <w:lang w:eastAsia="nl-NL"/>
              </w:rPr>
            </w:pPr>
            <w:r w:rsidRPr="00692526">
              <w:rPr>
                <w:rFonts w:ascii="Calibri" w:eastAsia="Times New Roman" w:hAnsi="Calibri" w:cs="Times New Roman"/>
                <w:color w:val="000000"/>
                <w:sz w:val="20"/>
                <w:szCs w:val="20"/>
                <w:lang w:eastAsia="nl-NL"/>
              </w:rPr>
              <w:t>7</w:t>
            </w:r>
          </w:p>
        </w:tc>
        <w:tc>
          <w:tcPr>
            <w:tcW w:w="992" w:type="dxa"/>
            <w:tcBorders>
              <w:top w:val="nil"/>
              <w:left w:val="nil"/>
              <w:bottom w:val="single" w:sz="4" w:space="0" w:color="auto"/>
              <w:right w:val="single" w:sz="8" w:space="0" w:color="auto"/>
            </w:tcBorders>
            <w:shd w:val="clear" w:color="auto" w:fill="auto"/>
            <w:noWrap/>
            <w:vAlign w:val="bottom"/>
            <w:hideMark/>
          </w:tcPr>
          <w:p w14:paraId="64849EEB" w14:textId="54A405EE" w:rsidR="00D531D7" w:rsidRPr="00692526" w:rsidRDefault="00004EDD" w:rsidP="00BA7290">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16.</w:t>
            </w:r>
            <w:r w:rsidR="00D531D7" w:rsidRPr="00692526">
              <w:rPr>
                <w:rFonts w:ascii="Calibri" w:eastAsia="Times New Roman" w:hAnsi="Calibri" w:cs="Times New Roman"/>
                <w:color w:val="000000"/>
                <w:sz w:val="20"/>
                <w:szCs w:val="20"/>
                <w:lang w:eastAsia="nl-NL"/>
              </w:rPr>
              <w:t>7</w:t>
            </w:r>
          </w:p>
        </w:tc>
        <w:tc>
          <w:tcPr>
            <w:tcW w:w="1417" w:type="dxa"/>
            <w:tcBorders>
              <w:top w:val="nil"/>
              <w:left w:val="nil"/>
              <w:bottom w:val="single" w:sz="4" w:space="0" w:color="auto"/>
              <w:right w:val="single" w:sz="8" w:space="0" w:color="auto"/>
            </w:tcBorders>
          </w:tcPr>
          <w:p w14:paraId="0B8866C2" w14:textId="77C645B6" w:rsidR="00D531D7" w:rsidRPr="00692526" w:rsidRDefault="00004EDD" w:rsidP="00D531D7">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14.</w:t>
            </w:r>
            <w:r w:rsidR="00D531D7">
              <w:rPr>
                <w:rFonts w:ascii="Calibri" w:eastAsia="Times New Roman" w:hAnsi="Calibri" w:cs="Times New Roman"/>
                <w:color w:val="000000"/>
                <w:sz w:val="20"/>
                <w:szCs w:val="20"/>
                <w:lang w:eastAsia="nl-NL"/>
              </w:rPr>
              <w:t>3</w:t>
            </w:r>
          </w:p>
        </w:tc>
      </w:tr>
      <w:tr w:rsidR="00D531D7" w:rsidRPr="00692526" w14:paraId="7D7390E5" w14:textId="0ADAD947" w:rsidTr="00D531D7">
        <w:trPr>
          <w:trHeight w:val="232"/>
        </w:trPr>
        <w:tc>
          <w:tcPr>
            <w:tcW w:w="4526" w:type="dxa"/>
            <w:tcBorders>
              <w:top w:val="nil"/>
              <w:left w:val="single" w:sz="8" w:space="0" w:color="auto"/>
              <w:bottom w:val="single" w:sz="4" w:space="0" w:color="auto"/>
              <w:right w:val="single" w:sz="4" w:space="0" w:color="auto"/>
            </w:tcBorders>
            <w:shd w:val="clear" w:color="auto" w:fill="auto"/>
            <w:vAlign w:val="center"/>
            <w:hideMark/>
          </w:tcPr>
          <w:p w14:paraId="5669922F" w14:textId="77777777" w:rsidR="00D531D7" w:rsidRPr="00692526" w:rsidRDefault="00D531D7" w:rsidP="00BA7290">
            <w:pPr>
              <w:spacing w:after="0" w:line="240" w:lineRule="auto"/>
              <w:rPr>
                <w:rFonts w:ascii="Calibri" w:eastAsia="Times New Roman" w:hAnsi="Calibri" w:cs="Times New Roman"/>
                <w:color w:val="000000"/>
                <w:sz w:val="20"/>
                <w:szCs w:val="20"/>
                <w:lang w:val="en-US" w:eastAsia="nl-NL"/>
              </w:rPr>
            </w:pPr>
            <w:r w:rsidRPr="00692526">
              <w:rPr>
                <w:rFonts w:ascii="Calibri" w:eastAsia="Times New Roman" w:hAnsi="Calibri" w:cs="Times New Roman"/>
                <w:color w:val="000000"/>
                <w:sz w:val="20"/>
                <w:szCs w:val="20"/>
                <w:lang w:val="en-US" w:eastAsia="nl-NL"/>
              </w:rPr>
              <w:t>“Resilience” + “Antigonon leptopus” OR "coralita"</w:t>
            </w:r>
          </w:p>
        </w:tc>
        <w:tc>
          <w:tcPr>
            <w:tcW w:w="1134" w:type="dxa"/>
            <w:tcBorders>
              <w:top w:val="nil"/>
              <w:left w:val="nil"/>
              <w:bottom w:val="single" w:sz="4" w:space="0" w:color="auto"/>
              <w:right w:val="single" w:sz="4" w:space="0" w:color="auto"/>
            </w:tcBorders>
            <w:shd w:val="clear" w:color="auto" w:fill="auto"/>
            <w:noWrap/>
            <w:vAlign w:val="bottom"/>
            <w:hideMark/>
          </w:tcPr>
          <w:p w14:paraId="2B19ECF7" w14:textId="77777777" w:rsidR="00D531D7" w:rsidRPr="00692526" w:rsidRDefault="00D531D7" w:rsidP="00BA7290">
            <w:pPr>
              <w:spacing w:after="0" w:line="240" w:lineRule="auto"/>
              <w:jc w:val="right"/>
              <w:rPr>
                <w:rFonts w:ascii="Calibri" w:eastAsia="Times New Roman" w:hAnsi="Calibri" w:cs="Times New Roman"/>
                <w:color w:val="000000"/>
                <w:sz w:val="20"/>
                <w:szCs w:val="20"/>
                <w:lang w:eastAsia="nl-NL"/>
              </w:rPr>
            </w:pPr>
            <w:r w:rsidRPr="00692526">
              <w:rPr>
                <w:rFonts w:ascii="Calibri" w:eastAsia="Times New Roman" w:hAnsi="Calibri" w:cs="Times New Roman"/>
                <w:color w:val="000000"/>
                <w:sz w:val="20"/>
                <w:szCs w:val="20"/>
                <w:lang w:eastAsia="nl-NL"/>
              </w:rPr>
              <w:t>51</w:t>
            </w:r>
          </w:p>
        </w:tc>
        <w:tc>
          <w:tcPr>
            <w:tcW w:w="993" w:type="dxa"/>
            <w:tcBorders>
              <w:top w:val="nil"/>
              <w:left w:val="nil"/>
              <w:bottom w:val="single" w:sz="4" w:space="0" w:color="auto"/>
              <w:right w:val="single" w:sz="4" w:space="0" w:color="auto"/>
            </w:tcBorders>
            <w:shd w:val="clear" w:color="auto" w:fill="auto"/>
            <w:noWrap/>
            <w:vAlign w:val="bottom"/>
            <w:hideMark/>
          </w:tcPr>
          <w:p w14:paraId="1CA49C0B" w14:textId="77777777" w:rsidR="00D531D7" w:rsidRPr="00692526" w:rsidRDefault="00D531D7" w:rsidP="00BA7290">
            <w:pPr>
              <w:spacing w:after="0" w:line="240" w:lineRule="auto"/>
              <w:jc w:val="right"/>
              <w:rPr>
                <w:rFonts w:ascii="Calibri" w:eastAsia="Times New Roman" w:hAnsi="Calibri" w:cs="Times New Roman"/>
                <w:color w:val="000000"/>
                <w:sz w:val="20"/>
                <w:szCs w:val="20"/>
                <w:lang w:eastAsia="nl-NL"/>
              </w:rPr>
            </w:pPr>
            <w:r w:rsidRPr="00692526">
              <w:rPr>
                <w:rFonts w:ascii="Calibri" w:eastAsia="Times New Roman" w:hAnsi="Calibri" w:cs="Times New Roman"/>
                <w:color w:val="000000"/>
                <w:sz w:val="20"/>
                <w:szCs w:val="20"/>
                <w:lang w:eastAsia="nl-NL"/>
              </w:rPr>
              <w:t>9</w:t>
            </w:r>
          </w:p>
        </w:tc>
        <w:tc>
          <w:tcPr>
            <w:tcW w:w="992" w:type="dxa"/>
            <w:tcBorders>
              <w:top w:val="nil"/>
              <w:left w:val="nil"/>
              <w:bottom w:val="single" w:sz="4" w:space="0" w:color="auto"/>
              <w:right w:val="single" w:sz="8" w:space="0" w:color="auto"/>
            </w:tcBorders>
            <w:shd w:val="clear" w:color="auto" w:fill="auto"/>
            <w:noWrap/>
            <w:vAlign w:val="bottom"/>
            <w:hideMark/>
          </w:tcPr>
          <w:p w14:paraId="72032371" w14:textId="6421D288" w:rsidR="00D531D7" w:rsidRPr="00692526" w:rsidRDefault="00004EDD" w:rsidP="00BA7290">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17.</w:t>
            </w:r>
            <w:r w:rsidR="00D531D7" w:rsidRPr="00692526">
              <w:rPr>
                <w:rFonts w:ascii="Calibri" w:eastAsia="Times New Roman" w:hAnsi="Calibri" w:cs="Times New Roman"/>
                <w:color w:val="000000"/>
                <w:sz w:val="20"/>
                <w:szCs w:val="20"/>
                <w:lang w:eastAsia="nl-NL"/>
              </w:rPr>
              <w:t>6</w:t>
            </w:r>
          </w:p>
        </w:tc>
        <w:tc>
          <w:tcPr>
            <w:tcW w:w="1417" w:type="dxa"/>
            <w:tcBorders>
              <w:top w:val="nil"/>
              <w:left w:val="nil"/>
              <w:bottom w:val="single" w:sz="4" w:space="0" w:color="auto"/>
              <w:right w:val="single" w:sz="8" w:space="0" w:color="auto"/>
            </w:tcBorders>
          </w:tcPr>
          <w:p w14:paraId="08CE2022" w14:textId="44D9FF0A" w:rsidR="00442AD5" w:rsidRPr="00692526" w:rsidRDefault="00004EDD" w:rsidP="00442AD5">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33.</w:t>
            </w:r>
            <w:r w:rsidR="00442AD5">
              <w:rPr>
                <w:rFonts w:ascii="Calibri" w:eastAsia="Times New Roman" w:hAnsi="Calibri" w:cs="Times New Roman"/>
                <w:color w:val="000000"/>
                <w:sz w:val="20"/>
                <w:szCs w:val="20"/>
                <w:lang w:eastAsia="nl-NL"/>
              </w:rPr>
              <w:t>3</w:t>
            </w:r>
          </w:p>
        </w:tc>
      </w:tr>
      <w:tr w:rsidR="00D531D7" w:rsidRPr="00692526" w14:paraId="67681DC9" w14:textId="66B379B0" w:rsidTr="00D531D7">
        <w:trPr>
          <w:trHeight w:val="232"/>
        </w:trPr>
        <w:tc>
          <w:tcPr>
            <w:tcW w:w="4526" w:type="dxa"/>
            <w:tcBorders>
              <w:top w:val="nil"/>
              <w:left w:val="single" w:sz="8" w:space="0" w:color="auto"/>
              <w:bottom w:val="single" w:sz="4" w:space="0" w:color="auto"/>
              <w:right w:val="single" w:sz="4" w:space="0" w:color="auto"/>
            </w:tcBorders>
            <w:shd w:val="clear" w:color="auto" w:fill="auto"/>
            <w:vAlign w:val="center"/>
            <w:hideMark/>
          </w:tcPr>
          <w:p w14:paraId="558AA24B" w14:textId="77777777" w:rsidR="00D531D7" w:rsidRPr="00692526" w:rsidRDefault="00D531D7" w:rsidP="00BA7290">
            <w:pPr>
              <w:spacing w:after="0" w:line="240" w:lineRule="auto"/>
              <w:rPr>
                <w:rFonts w:ascii="Calibri" w:eastAsia="Times New Roman" w:hAnsi="Calibri" w:cs="Times New Roman"/>
                <w:color w:val="000000"/>
                <w:sz w:val="20"/>
                <w:szCs w:val="20"/>
                <w:lang w:val="en-US" w:eastAsia="nl-NL"/>
              </w:rPr>
            </w:pPr>
            <w:r w:rsidRPr="00692526">
              <w:rPr>
                <w:rFonts w:ascii="Calibri" w:eastAsia="Times New Roman" w:hAnsi="Calibri" w:cs="Times New Roman"/>
                <w:color w:val="000000"/>
                <w:sz w:val="20"/>
                <w:szCs w:val="20"/>
                <w:lang w:val="en-US" w:eastAsia="nl-NL"/>
              </w:rPr>
              <w:t>“Soil erosion” + “Antigonon leptopus” OR "coralita"</w:t>
            </w:r>
          </w:p>
        </w:tc>
        <w:tc>
          <w:tcPr>
            <w:tcW w:w="1134" w:type="dxa"/>
            <w:tcBorders>
              <w:top w:val="nil"/>
              <w:left w:val="nil"/>
              <w:bottom w:val="single" w:sz="4" w:space="0" w:color="auto"/>
              <w:right w:val="single" w:sz="4" w:space="0" w:color="auto"/>
            </w:tcBorders>
            <w:shd w:val="clear" w:color="auto" w:fill="auto"/>
            <w:noWrap/>
            <w:vAlign w:val="bottom"/>
            <w:hideMark/>
          </w:tcPr>
          <w:p w14:paraId="4280EFE3" w14:textId="77777777" w:rsidR="00D531D7" w:rsidRPr="00692526" w:rsidRDefault="00D531D7" w:rsidP="00BA7290">
            <w:pPr>
              <w:spacing w:after="0" w:line="240" w:lineRule="auto"/>
              <w:jc w:val="right"/>
              <w:rPr>
                <w:rFonts w:ascii="Calibri" w:eastAsia="Times New Roman" w:hAnsi="Calibri" w:cs="Times New Roman"/>
                <w:color w:val="000000"/>
                <w:sz w:val="20"/>
                <w:szCs w:val="20"/>
                <w:lang w:eastAsia="nl-NL"/>
              </w:rPr>
            </w:pPr>
            <w:r w:rsidRPr="00692526">
              <w:rPr>
                <w:rFonts w:ascii="Calibri" w:eastAsia="Times New Roman" w:hAnsi="Calibri" w:cs="Times New Roman"/>
                <w:color w:val="000000"/>
                <w:sz w:val="20"/>
                <w:szCs w:val="20"/>
                <w:lang w:eastAsia="nl-NL"/>
              </w:rPr>
              <w:t>61</w:t>
            </w:r>
          </w:p>
        </w:tc>
        <w:tc>
          <w:tcPr>
            <w:tcW w:w="993" w:type="dxa"/>
            <w:tcBorders>
              <w:top w:val="nil"/>
              <w:left w:val="nil"/>
              <w:bottom w:val="single" w:sz="4" w:space="0" w:color="auto"/>
              <w:right w:val="single" w:sz="4" w:space="0" w:color="auto"/>
            </w:tcBorders>
            <w:shd w:val="clear" w:color="auto" w:fill="auto"/>
            <w:noWrap/>
            <w:vAlign w:val="bottom"/>
            <w:hideMark/>
          </w:tcPr>
          <w:p w14:paraId="677FACBB" w14:textId="77777777" w:rsidR="00D531D7" w:rsidRPr="00692526" w:rsidRDefault="00D531D7" w:rsidP="00BA7290">
            <w:pPr>
              <w:spacing w:after="0" w:line="240" w:lineRule="auto"/>
              <w:jc w:val="right"/>
              <w:rPr>
                <w:rFonts w:ascii="Calibri" w:eastAsia="Times New Roman" w:hAnsi="Calibri" w:cs="Times New Roman"/>
                <w:color w:val="000000"/>
                <w:sz w:val="20"/>
                <w:szCs w:val="20"/>
                <w:lang w:eastAsia="nl-NL"/>
              </w:rPr>
            </w:pPr>
            <w:r w:rsidRPr="00692526">
              <w:rPr>
                <w:rFonts w:ascii="Calibri" w:eastAsia="Times New Roman" w:hAnsi="Calibri" w:cs="Times New Roman"/>
                <w:color w:val="000000"/>
                <w:sz w:val="20"/>
                <w:szCs w:val="20"/>
                <w:lang w:eastAsia="nl-NL"/>
              </w:rPr>
              <w:t>2</w:t>
            </w:r>
          </w:p>
        </w:tc>
        <w:tc>
          <w:tcPr>
            <w:tcW w:w="992" w:type="dxa"/>
            <w:tcBorders>
              <w:top w:val="nil"/>
              <w:left w:val="nil"/>
              <w:bottom w:val="single" w:sz="4" w:space="0" w:color="auto"/>
              <w:right w:val="single" w:sz="8" w:space="0" w:color="auto"/>
            </w:tcBorders>
            <w:shd w:val="clear" w:color="auto" w:fill="auto"/>
            <w:noWrap/>
            <w:vAlign w:val="bottom"/>
            <w:hideMark/>
          </w:tcPr>
          <w:p w14:paraId="281276E6" w14:textId="05016D1B" w:rsidR="00D531D7" w:rsidRPr="00692526" w:rsidRDefault="00004EDD" w:rsidP="00BA7290">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3.</w:t>
            </w:r>
            <w:r w:rsidR="00D531D7" w:rsidRPr="00692526">
              <w:rPr>
                <w:rFonts w:ascii="Calibri" w:eastAsia="Times New Roman" w:hAnsi="Calibri" w:cs="Times New Roman"/>
                <w:color w:val="000000"/>
                <w:sz w:val="20"/>
                <w:szCs w:val="20"/>
                <w:lang w:eastAsia="nl-NL"/>
              </w:rPr>
              <w:t>3</w:t>
            </w:r>
          </w:p>
        </w:tc>
        <w:tc>
          <w:tcPr>
            <w:tcW w:w="1417" w:type="dxa"/>
            <w:tcBorders>
              <w:top w:val="nil"/>
              <w:left w:val="nil"/>
              <w:bottom w:val="single" w:sz="4" w:space="0" w:color="auto"/>
              <w:right w:val="single" w:sz="8" w:space="0" w:color="auto"/>
            </w:tcBorders>
          </w:tcPr>
          <w:p w14:paraId="0E503DC4" w14:textId="4627C52F" w:rsidR="00D531D7" w:rsidRPr="00692526" w:rsidRDefault="00442AD5" w:rsidP="00D531D7">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0</w:t>
            </w:r>
          </w:p>
        </w:tc>
      </w:tr>
      <w:tr w:rsidR="00D531D7" w:rsidRPr="00692526" w14:paraId="01649680" w14:textId="375E401A" w:rsidTr="00D531D7">
        <w:trPr>
          <w:trHeight w:val="232"/>
        </w:trPr>
        <w:tc>
          <w:tcPr>
            <w:tcW w:w="4526" w:type="dxa"/>
            <w:tcBorders>
              <w:top w:val="nil"/>
              <w:left w:val="single" w:sz="8" w:space="0" w:color="auto"/>
              <w:bottom w:val="single" w:sz="4" w:space="0" w:color="auto"/>
              <w:right w:val="single" w:sz="4" w:space="0" w:color="auto"/>
            </w:tcBorders>
            <w:shd w:val="clear" w:color="auto" w:fill="auto"/>
            <w:vAlign w:val="center"/>
            <w:hideMark/>
          </w:tcPr>
          <w:p w14:paraId="204B85C2" w14:textId="77777777" w:rsidR="00D531D7" w:rsidRPr="00692526" w:rsidRDefault="00D531D7" w:rsidP="00BA7290">
            <w:pPr>
              <w:spacing w:after="0" w:line="240" w:lineRule="auto"/>
              <w:rPr>
                <w:rFonts w:ascii="Calibri" w:eastAsia="Times New Roman" w:hAnsi="Calibri" w:cs="Times New Roman"/>
                <w:color w:val="000000"/>
                <w:sz w:val="20"/>
                <w:szCs w:val="20"/>
                <w:lang w:val="en-US" w:eastAsia="nl-NL"/>
              </w:rPr>
            </w:pPr>
            <w:r w:rsidRPr="00692526">
              <w:rPr>
                <w:rFonts w:ascii="Calibri" w:eastAsia="Times New Roman" w:hAnsi="Calibri" w:cs="Times New Roman"/>
                <w:color w:val="000000"/>
                <w:sz w:val="20"/>
                <w:szCs w:val="20"/>
                <w:lang w:val="en-US" w:eastAsia="nl-NL"/>
              </w:rPr>
              <w:t>“Biodiversity” + “Antigonon leptopus” OR "coralita"</w:t>
            </w:r>
          </w:p>
        </w:tc>
        <w:tc>
          <w:tcPr>
            <w:tcW w:w="1134" w:type="dxa"/>
            <w:tcBorders>
              <w:top w:val="nil"/>
              <w:left w:val="nil"/>
              <w:bottom w:val="single" w:sz="4" w:space="0" w:color="auto"/>
              <w:right w:val="single" w:sz="4" w:space="0" w:color="auto"/>
            </w:tcBorders>
            <w:shd w:val="clear" w:color="auto" w:fill="auto"/>
            <w:noWrap/>
            <w:vAlign w:val="bottom"/>
            <w:hideMark/>
          </w:tcPr>
          <w:p w14:paraId="0C571FDF" w14:textId="77777777" w:rsidR="00D531D7" w:rsidRPr="00692526" w:rsidRDefault="00D531D7" w:rsidP="00BA7290">
            <w:pPr>
              <w:spacing w:after="0" w:line="240" w:lineRule="auto"/>
              <w:jc w:val="right"/>
              <w:rPr>
                <w:rFonts w:ascii="Calibri" w:eastAsia="Times New Roman" w:hAnsi="Calibri" w:cs="Times New Roman"/>
                <w:color w:val="000000"/>
                <w:sz w:val="20"/>
                <w:szCs w:val="20"/>
                <w:lang w:eastAsia="nl-NL"/>
              </w:rPr>
            </w:pPr>
            <w:r w:rsidRPr="00692526">
              <w:rPr>
                <w:rFonts w:ascii="Calibri" w:eastAsia="Times New Roman" w:hAnsi="Calibri" w:cs="Times New Roman"/>
                <w:color w:val="000000"/>
                <w:sz w:val="20"/>
                <w:szCs w:val="20"/>
                <w:lang w:eastAsia="nl-NL"/>
              </w:rPr>
              <w:t>522</w:t>
            </w:r>
          </w:p>
        </w:tc>
        <w:tc>
          <w:tcPr>
            <w:tcW w:w="993" w:type="dxa"/>
            <w:tcBorders>
              <w:top w:val="nil"/>
              <w:left w:val="nil"/>
              <w:bottom w:val="single" w:sz="4" w:space="0" w:color="auto"/>
              <w:right w:val="single" w:sz="4" w:space="0" w:color="auto"/>
            </w:tcBorders>
            <w:shd w:val="clear" w:color="auto" w:fill="auto"/>
            <w:noWrap/>
            <w:vAlign w:val="bottom"/>
            <w:hideMark/>
          </w:tcPr>
          <w:p w14:paraId="056E70ED" w14:textId="42099C5F" w:rsidR="00D531D7" w:rsidRPr="00692526" w:rsidRDefault="00442AD5" w:rsidP="00BA7290">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11</w:t>
            </w:r>
          </w:p>
        </w:tc>
        <w:tc>
          <w:tcPr>
            <w:tcW w:w="992" w:type="dxa"/>
            <w:tcBorders>
              <w:top w:val="nil"/>
              <w:left w:val="nil"/>
              <w:bottom w:val="single" w:sz="4" w:space="0" w:color="auto"/>
              <w:right w:val="single" w:sz="8" w:space="0" w:color="auto"/>
            </w:tcBorders>
            <w:shd w:val="clear" w:color="auto" w:fill="auto"/>
            <w:noWrap/>
            <w:vAlign w:val="bottom"/>
            <w:hideMark/>
          </w:tcPr>
          <w:p w14:paraId="78EEEF70" w14:textId="1B09861B" w:rsidR="00D531D7" w:rsidRPr="00692526" w:rsidRDefault="00004EDD" w:rsidP="00BA7290">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2.</w:t>
            </w:r>
            <w:r w:rsidR="00442AD5">
              <w:rPr>
                <w:rFonts w:ascii="Calibri" w:eastAsia="Times New Roman" w:hAnsi="Calibri" w:cs="Times New Roman"/>
                <w:color w:val="000000"/>
                <w:sz w:val="20"/>
                <w:szCs w:val="20"/>
                <w:lang w:eastAsia="nl-NL"/>
              </w:rPr>
              <w:t>1</w:t>
            </w:r>
          </w:p>
        </w:tc>
        <w:tc>
          <w:tcPr>
            <w:tcW w:w="1417" w:type="dxa"/>
            <w:tcBorders>
              <w:top w:val="nil"/>
              <w:left w:val="nil"/>
              <w:bottom w:val="single" w:sz="4" w:space="0" w:color="auto"/>
              <w:right w:val="single" w:sz="8" w:space="0" w:color="auto"/>
            </w:tcBorders>
          </w:tcPr>
          <w:p w14:paraId="35CDEC41" w14:textId="57B70F8F" w:rsidR="00E92F09" w:rsidRPr="00692526" w:rsidRDefault="00004EDD" w:rsidP="00E92F09">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54.</w:t>
            </w:r>
            <w:r w:rsidR="00E92F09">
              <w:rPr>
                <w:rFonts w:ascii="Calibri" w:eastAsia="Times New Roman" w:hAnsi="Calibri" w:cs="Times New Roman"/>
                <w:color w:val="000000"/>
                <w:sz w:val="20"/>
                <w:szCs w:val="20"/>
                <w:lang w:eastAsia="nl-NL"/>
              </w:rPr>
              <w:t>5</w:t>
            </w:r>
          </w:p>
        </w:tc>
      </w:tr>
      <w:tr w:rsidR="00D531D7" w:rsidRPr="00692526" w14:paraId="2C0E8B36" w14:textId="37ED460A" w:rsidTr="00D531D7">
        <w:trPr>
          <w:trHeight w:val="232"/>
        </w:trPr>
        <w:tc>
          <w:tcPr>
            <w:tcW w:w="4526" w:type="dxa"/>
            <w:tcBorders>
              <w:top w:val="nil"/>
              <w:left w:val="single" w:sz="8" w:space="0" w:color="auto"/>
              <w:bottom w:val="single" w:sz="4" w:space="0" w:color="auto"/>
              <w:right w:val="single" w:sz="4" w:space="0" w:color="auto"/>
            </w:tcBorders>
            <w:shd w:val="clear" w:color="auto" w:fill="auto"/>
            <w:vAlign w:val="center"/>
            <w:hideMark/>
          </w:tcPr>
          <w:p w14:paraId="0AEE54E4" w14:textId="77777777" w:rsidR="00D531D7" w:rsidRPr="00692526" w:rsidRDefault="00D531D7" w:rsidP="00BA7290">
            <w:pPr>
              <w:spacing w:after="0" w:line="240" w:lineRule="auto"/>
              <w:rPr>
                <w:rFonts w:ascii="Calibri" w:eastAsia="Times New Roman" w:hAnsi="Calibri" w:cs="Times New Roman"/>
                <w:color w:val="000000"/>
                <w:sz w:val="20"/>
                <w:szCs w:val="20"/>
                <w:lang w:val="en-US" w:eastAsia="nl-NL"/>
              </w:rPr>
            </w:pPr>
            <w:r w:rsidRPr="00692526">
              <w:rPr>
                <w:rFonts w:ascii="Calibri" w:eastAsia="Times New Roman" w:hAnsi="Calibri" w:cs="Times New Roman"/>
                <w:color w:val="000000"/>
                <w:sz w:val="20"/>
                <w:szCs w:val="20"/>
                <w:lang w:val="en-US" w:eastAsia="nl-NL"/>
              </w:rPr>
              <w:t>“Competition” + “Antigonon leptopus” OR "coralita"</w:t>
            </w:r>
          </w:p>
        </w:tc>
        <w:tc>
          <w:tcPr>
            <w:tcW w:w="1134" w:type="dxa"/>
            <w:tcBorders>
              <w:top w:val="nil"/>
              <w:left w:val="nil"/>
              <w:bottom w:val="single" w:sz="4" w:space="0" w:color="auto"/>
              <w:right w:val="single" w:sz="4" w:space="0" w:color="auto"/>
            </w:tcBorders>
            <w:shd w:val="clear" w:color="auto" w:fill="auto"/>
            <w:noWrap/>
            <w:vAlign w:val="bottom"/>
            <w:hideMark/>
          </w:tcPr>
          <w:p w14:paraId="743B5EA1" w14:textId="77777777" w:rsidR="00D531D7" w:rsidRPr="00692526" w:rsidRDefault="00D531D7" w:rsidP="00BA7290">
            <w:pPr>
              <w:spacing w:after="0" w:line="240" w:lineRule="auto"/>
              <w:jc w:val="right"/>
              <w:rPr>
                <w:rFonts w:ascii="Calibri" w:eastAsia="Times New Roman" w:hAnsi="Calibri" w:cs="Times New Roman"/>
                <w:color w:val="000000"/>
                <w:sz w:val="20"/>
                <w:szCs w:val="20"/>
                <w:lang w:eastAsia="nl-NL"/>
              </w:rPr>
            </w:pPr>
            <w:r w:rsidRPr="00692526">
              <w:rPr>
                <w:rFonts w:ascii="Calibri" w:eastAsia="Times New Roman" w:hAnsi="Calibri" w:cs="Times New Roman"/>
                <w:color w:val="000000"/>
                <w:sz w:val="20"/>
                <w:szCs w:val="20"/>
                <w:lang w:eastAsia="nl-NL"/>
              </w:rPr>
              <w:t>245</w:t>
            </w:r>
          </w:p>
        </w:tc>
        <w:tc>
          <w:tcPr>
            <w:tcW w:w="993" w:type="dxa"/>
            <w:tcBorders>
              <w:top w:val="nil"/>
              <w:left w:val="nil"/>
              <w:bottom w:val="single" w:sz="4" w:space="0" w:color="auto"/>
              <w:right w:val="single" w:sz="4" w:space="0" w:color="auto"/>
            </w:tcBorders>
            <w:shd w:val="clear" w:color="auto" w:fill="auto"/>
            <w:noWrap/>
            <w:vAlign w:val="bottom"/>
            <w:hideMark/>
          </w:tcPr>
          <w:p w14:paraId="24AA4DD9" w14:textId="7862B301" w:rsidR="00D531D7" w:rsidRPr="00692526" w:rsidRDefault="00B803C9" w:rsidP="00BA7290">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1</w:t>
            </w:r>
          </w:p>
        </w:tc>
        <w:tc>
          <w:tcPr>
            <w:tcW w:w="992" w:type="dxa"/>
            <w:tcBorders>
              <w:top w:val="nil"/>
              <w:left w:val="nil"/>
              <w:bottom w:val="single" w:sz="4" w:space="0" w:color="auto"/>
              <w:right w:val="single" w:sz="8" w:space="0" w:color="auto"/>
            </w:tcBorders>
            <w:shd w:val="clear" w:color="auto" w:fill="auto"/>
            <w:noWrap/>
            <w:vAlign w:val="bottom"/>
            <w:hideMark/>
          </w:tcPr>
          <w:p w14:paraId="347949BC" w14:textId="618784C7" w:rsidR="00D531D7" w:rsidRPr="00692526" w:rsidRDefault="00004EDD" w:rsidP="00BA7290">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0.</w:t>
            </w:r>
            <w:r w:rsidR="00B803C9">
              <w:rPr>
                <w:rFonts w:ascii="Calibri" w:eastAsia="Times New Roman" w:hAnsi="Calibri" w:cs="Times New Roman"/>
                <w:color w:val="000000"/>
                <w:sz w:val="20"/>
                <w:szCs w:val="20"/>
                <w:lang w:eastAsia="nl-NL"/>
              </w:rPr>
              <w:t>4</w:t>
            </w:r>
          </w:p>
        </w:tc>
        <w:tc>
          <w:tcPr>
            <w:tcW w:w="1417" w:type="dxa"/>
            <w:tcBorders>
              <w:top w:val="nil"/>
              <w:left w:val="nil"/>
              <w:bottom w:val="single" w:sz="4" w:space="0" w:color="auto"/>
              <w:right w:val="single" w:sz="8" w:space="0" w:color="auto"/>
            </w:tcBorders>
          </w:tcPr>
          <w:p w14:paraId="24A4D1F7" w14:textId="38B6935E" w:rsidR="00D531D7" w:rsidRPr="00692526" w:rsidRDefault="00E92F09" w:rsidP="00D531D7">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0</w:t>
            </w:r>
          </w:p>
        </w:tc>
      </w:tr>
      <w:tr w:rsidR="00E92F09" w:rsidRPr="00692526" w14:paraId="3FF838DD" w14:textId="77777777" w:rsidTr="00D531D7">
        <w:trPr>
          <w:trHeight w:val="232"/>
        </w:trPr>
        <w:tc>
          <w:tcPr>
            <w:tcW w:w="4526" w:type="dxa"/>
            <w:tcBorders>
              <w:top w:val="nil"/>
              <w:left w:val="single" w:sz="8" w:space="0" w:color="auto"/>
              <w:bottom w:val="single" w:sz="4" w:space="0" w:color="auto"/>
              <w:right w:val="single" w:sz="4" w:space="0" w:color="auto"/>
            </w:tcBorders>
            <w:shd w:val="clear" w:color="auto" w:fill="auto"/>
            <w:vAlign w:val="center"/>
          </w:tcPr>
          <w:p w14:paraId="4173A8E9" w14:textId="5F9EB28D" w:rsidR="00E92F09" w:rsidRPr="00692526" w:rsidRDefault="00E92F09" w:rsidP="00E92F09">
            <w:pPr>
              <w:spacing w:after="0" w:line="240" w:lineRule="auto"/>
              <w:rPr>
                <w:rFonts w:ascii="Calibri" w:eastAsia="Times New Roman" w:hAnsi="Calibri" w:cs="Times New Roman"/>
                <w:color w:val="000000"/>
                <w:sz w:val="20"/>
                <w:szCs w:val="20"/>
                <w:lang w:val="en-US" w:eastAsia="nl-NL"/>
              </w:rPr>
            </w:pPr>
            <w:r>
              <w:rPr>
                <w:rFonts w:ascii="Calibri" w:eastAsia="Times New Roman" w:hAnsi="Calibri" w:cs="Times New Roman"/>
                <w:i/>
                <w:iCs/>
                <w:color w:val="000000"/>
                <w:sz w:val="20"/>
                <w:szCs w:val="20"/>
                <w:lang w:eastAsia="nl-NL"/>
              </w:rPr>
              <w:t>Subt</w:t>
            </w:r>
            <w:r w:rsidRPr="00692526">
              <w:rPr>
                <w:rFonts w:ascii="Calibri" w:eastAsia="Times New Roman" w:hAnsi="Calibri" w:cs="Times New Roman"/>
                <w:i/>
                <w:iCs/>
                <w:color w:val="000000"/>
                <w:sz w:val="20"/>
                <w:szCs w:val="20"/>
                <w:lang w:eastAsia="nl-NL"/>
              </w:rPr>
              <w:t xml:space="preserve">otal </w:t>
            </w:r>
          </w:p>
        </w:tc>
        <w:tc>
          <w:tcPr>
            <w:tcW w:w="1134" w:type="dxa"/>
            <w:tcBorders>
              <w:top w:val="nil"/>
              <w:left w:val="nil"/>
              <w:bottom w:val="single" w:sz="4" w:space="0" w:color="auto"/>
              <w:right w:val="single" w:sz="4" w:space="0" w:color="auto"/>
            </w:tcBorders>
            <w:shd w:val="clear" w:color="auto" w:fill="auto"/>
            <w:noWrap/>
            <w:vAlign w:val="bottom"/>
          </w:tcPr>
          <w:p w14:paraId="0D23D840" w14:textId="6634AC54" w:rsidR="00E92F09" w:rsidRPr="00692526" w:rsidRDefault="00E92F09" w:rsidP="00E92F09">
            <w:pPr>
              <w:spacing w:after="0" w:line="240" w:lineRule="auto"/>
              <w:jc w:val="right"/>
              <w:rPr>
                <w:rFonts w:ascii="Calibri" w:eastAsia="Times New Roman" w:hAnsi="Calibri" w:cs="Times New Roman"/>
                <w:color w:val="000000"/>
                <w:sz w:val="20"/>
                <w:szCs w:val="20"/>
                <w:lang w:eastAsia="nl-NL"/>
              </w:rPr>
            </w:pPr>
            <w:r w:rsidRPr="00692526">
              <w:rPr>
                <w:rFonts w:ascii="Calibri" w:eastAsia="Times New Roman" w:hAnsi="Calibri" w:cs="Times New Roman"/>
                <w:color w:val="000000"/>
                <w:sz w:val="20"/>
                <w:szCs w:val="20"/>
                <w:lang w:eastAsia="nl-NL"/>
              </w:rPr>
              <w:t>921</w:t>
            </w:r>
          </w:p>
        </w:tc>
        <w:tc>
          <w:tcPr>
            <w:tcW w:w="993" w:type="dxa"/>
            <w:tcBorders>
              <w:top w:val="nil"/>
              <w:left w:val="nil"/>
              <w:bottom w:val="single" w:sz="4" w:space="0" w:color="auto"/>
              <w:right w:val="single" w:sz="4" w:space="0" w:color="auto"/>
            </w:tcBorders>
            <w:shd w:val="clear" w:color="auto" w:fill="auto"/>
            <w:noWrap/>
            <w:vAlign w:val="bottom"/>
          </w:tcPr>
          <w:p w14:paraId="332BCE6A" w14:textId="0AC1EA76" w:rsidR="00E92F09" w:rsidRDefault="00E92F09" w:rsidP="00E92F09">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30</w:t>
            </w:r>
          </w:p>
        </w:tc>
        <w:tc>
          <w:tcPr>
            <w:tcW w:w="992" w:type="dxa"/>
            <w:tcBorders>
              <w:top w:val="nil"/>
              <w:left w:val="nil"/>
              <w:bottom w:val="single" w:sz="4" w:space="0" w:color="auto"/>
              <w:right w:val="single" w:sz="8" w:space="0" w:color="auto"/>
            </w:tcBorders>
            <w:shd w:val="clear" w:color="auto" w:fill="auto"/>
            <w:noWrap/>
            <w:vAlign w:val="bottom"/>
          </w:tcPr>
          <w:p w14:paraId="329A9712" w14:textId="57370B6B" w:rsidR="00E92F09" w:rsidRDefault="00004EDD" w:rsidP="00E92F09">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3.</w:t>
            </w:r>
            <w:r w:rsidR="00E92F09">
              <w:rPr>
                <w:rFonts w:ascii="Calibri" w:eastAsia="Times New Roman" w:hAnsi="Calibri" w:cs="Times New Roman"/>
                <w:color w:val="000000"/>
                <w:sz w:val="20"/>
                <w:szCs w:val="20"/>
                <w:lang w:eastAsia="nl-NL"/>
              </w:rPr>
              <w:t>3</w:t>
            </w:r>
          </w:p>
        </w:tc>
        <w:tc>
          <w:tcPr>
            <w:tcW w:w="1417" w:type="dxa"/>
            <w:tcBorders>
              <w:top w:val="nil"/>
              <w:left w:val="nil"/>
              <w:bottom w:val="single" w:sz="4" w:space="0" w:color="auto"/>
              <w:right w:val="single" w:sz="8" w:space="0" w:color="auto"/>
            </w:tcBorders>
          </w:tcPr>
          <w:p w14:paraId="6FA249DB" w14:textId="1173F8FE" w:rsidR="00E92F09" w:rsidRPr="00692526" w:rsidRDefault="00004EDD" w:rsidP="00E92F09">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33.</w:t>
            </w:r>
            <w:r w:rsidR="00E92F09">
              <w:rPr>
                <w:rFonts w:ascii="Calibri" w:eastAsia="Times New Roman" w:hAnsi="Calibri" w:cs="Times New Roman"/>
                <w:color w:val="000000"/>
                <w:sz w:val="20"/>
                <w:szCs w:val="20"/>
                <w:lang w:eastAsia="nl-NL"/>
              </w:rPr>
              <w:t>3</w:t>
            </w:r>
          </w:p>
        </w:tc>
      </w:tr>
      <w:tr w:rsidR="00E92F09" w:rsidRPr="00692526" w14:paraId="1230BB51" w14:textId="6217AC86" w:rsidTr="00527F5B">
        <w:trPr>
          <w:trHeight w:val="70"/>
        </w:trPr>
        <w:tc>
          <w:tcPr>
            <w:tcW w:w="4526" w:type="dxa"/>
            <w:tcBorders>
              <w:top w:val="nil"/>
              <w:left w:val="single" w:sz="8" w:space="0" w:color="auto"/>
              <w:bottom w:val="single" w:sz="4" w:space="0" w:color="auto"/>
              <w:right w:val="single" w:sz="4" w:space="0" w:color="auto"/>
            </w:tcBorders>
            <w:shd w:val="clear" w:color="auto" w:fill="auto"/>
            <w:vAlign w:val="center"/>
          </w:tcPr>
          <w:p w14:paraId="44FF6F42" w14:textId="0794A58F" w:rsidR="00E92F09" w:rsidRPr="00692526" w:rsidRDefault="00E92F09" w:rsidP="00E92F09">
            <w:pPr>
              <w:spacing w:after="0" w:line="240" w:lineRule="auto"/>
              <w:rPr>
                <w:rFonts w:ascii="Calibri" w:eastAsia="Times New Roman" w:hAnsi="Calibri" w:cs="Times New Roman"/>
                <w:i/>
                <w:iCs/>
                <w:color w:val="000000"/>
                <w:sz w:val="20"/>
                <w:szCs w:val="20"/>
                <w:lang w:eastAsia="nl-NL"/>
              </w:rPr>
            </w:pPr>
            <w:r>
              <w:rPr>
                <w:rFonts w:ascii="Calibri" w:eastAsia="Times New Roman" w:hAnsi="Calibri" w:cs="Times New Roman"/>
                <w:color w:val="000000"/>
                <w:sz w:val="20"/>
                <w:szCs w:val="20"/>
                <w:lang w:val="en-US" w:eastAsia="nl-NL"/>
              </w:rPr>
              <w:t>Snowball method</w:t>
            </w:r>
          </w:p>
        </w:tc>
        <w:tc>
          <w:tcPr>
            <w:tcW w:w="1134" w:type="dxa"/>
            <w:tcBorders>
              <w:top w:val="nil"/>
              <w:left w:val="nil"/>
              <w:bottom w:val="single" w:sz="4" w:space="0" w:color="auto"/>
              <w:right w:val="single" w:sz="4" w:space="0" w:color="auto"/>
            </w:tcBorders>
            <w:shd w:val="clear" w:color="auto" w:fill="auto"/>
            <w:noWrap/>
            <w:vAlign w:val="bottom"/>
          </w:tcPr>
          <w:p w14:paraId="165C0C3F" w14:textId="5E6271B5" w:rsidR="00E92F09" w:rsidRPr="00692526" w:rsidRDefault="00E92F09" w:rsidP="00E92F09">
            <w:pPr>
              <w:spacing w:after="0" w:line="240" w:lineRule="auto"/>
              <w:jc w:val="right"/>
              <w:rPr>
                <w:rFonts w:ascii="Calibri" w:eastAsia="Times New Roman" w:hAnsi="Calibri" w:cs="Times New Roman"/>
                <w:color w:val="000000"/>
                <w:sz w:val="20"/>
                <w:szCs w:val="20"/>
                <w:lang w:eastAsia="nl-NL"/>
              </w:rPr>
            </w:pPr>
          </w:p>
        </w:tc>
        <w:tc>
          <w:tcPr>
            <w:tcW w:w="993" w:type="dxa"/>
            <w:tcBorders>
              <w:top w:val="nil"/>
              <w:left w:val="nil"/>
              <w:bottom w:val="single" w:sz="4" w:space="0" w:color="auto"/>
              <w:right w:val="single" w:sz="4" w:space="0" w:color="auto"/>
            </w:tcBorders>
            <w:shd w:val="clear" w:color="auto" w:fill="auto"/>
            <w:noWrap/>
            <w:vAlign w:val="bottom"/>
          </w:tcPr>
          <w:p w14:paraId="644E9B7C" w14:textId="6CA0224F" w:rsidR="00E92F09" w:rsidRPr="00692526" w:rsidRDefault="00E92F09" w:rsidP="00E92F09">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10</w:t>
            </w:r>
          </w:p>
        </w:tc>
        <w:tc>
          <w:tcPr>
            <w:tcW w:w="992" w:type="dxa"/>
            <w:tcBorders>
              <w:top w:val="nil"/>
              <w:left w:val="nil"/>
              <w:bottom w:val="single" w:sz="4" w:space="0" w:color="auto"/>
              <w:right w:val="single" w:sz="8" w:space="0" w:color="auto"/>
            </w:tcBorders>
            <w:shd w:val="clear" w:color="auto" w:fill="auto"/>
            <w:noWrap/>
            <w:vAlign w:val="bottom"/>
          </w:tcPr>
          <w:p w14:paraId="36AFD2A4" w14:textId="7E895552" w:rsidR="00E92F09" w:rsidRPr="00692526" w:rsidRDefault="00E92F09" w:rsidP="00E92F09">
            <w:pPr>
              <w:spacing w:after="0" w:line="240" w:lineRule="auto"/>
              <w:jc w:val="right"/>
              <w:rPr>
                <w:rFonts w:ascii="Calibri" w:eastAsia="Times New Roman" w:hAnsi="Calibri" w:cs="Times New Roman"/>
                <w:color w:val="000000"/>
                <w:sz w:val="20"/>
                <w:szCs w:val="20"/>
                <w:lang w:eastAsia="nl-NL"/>
              </w:rPr>
            </w:pPr>
          </w:p>
        </w:tc>
        <w:tc>
          <w:tcPr>
            <w:tcW w:w="1417" w:type="dxa"/>
            <w:tcBorders>
              <w:top w:val="nil"/>
              <w:left w:val="nil"/>
              <w:bottom w:val="single" w:sz="4" w:space="0" w:color="auto"/>
              <w:right w:val="single" w:sz="8" w:space="0" w:color="auto"/>
            </w:tcBorders>
          </w:tcPr>
          <w:p w14:paraId="41426892" w14:textId="55FDB807" w:rsidR="00E92F09" w:rsidRPr="00692526" w:rsidRDefault="00E92F09" w:rsidP="00E92F09">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60</w:t>
            </w:r>
          </w:p>
        </w:tc>
      </w:tr>
      <w:tr w:rsidR="00E92F09" w:rsidRPr="00692526" w14:paraId="1497D89B" w14:textId="77777777" w:rsidTr="00527F5B">
        <w:trPr>
          <w:trHeight w:val="70"/>
        </w:trPr>
        <w:tc>
          <w:tcPr>
            <w:tcW w:w="4526" w:type="dxa"/>
            <w:tcBorders>
              <w:top w:val="single" w:sz="4" w:space="0" w:color="auto"/>
              <w:left w:val="single" w:sz="4" w:space="0" w:color="auto"/>
              <w:bottom w:val="single" w:sz="4" w:space="0" w:color="auto"/>
              <w:right w:val="single" w:sz="4" w:space="0" w:color="auto"/>
            </w:tcBorders>
            <w:shd w:val="clear" w:color="auto" w:fill="auto"/>
            <w:vAlign w:val="center"/>
          </w:tcPr>
          <w:p w14:paraId="187C4C81" w14:textId="0473FFC0" w:rsidR="00E92F09" w:rsidRPr="00E92F09" w:rsidRDefault="00E92F09" w:rsidP="00E92F09">
            <w:pPr>
              <w:spacing w:after="0" w:line="240" w:lineRule="auto"/>
              <w:rPr>
                <w:rFonts w:ascii="Calibri" w:eastAsia="Times New Roman" w:hAnsi="Calibri" w:cs="Times New Roman"/>
                <w:b/>
                <w:color w:val="000000"/>
                <w:sz w:val="20"/>
                <w:szCs w:val="20"/>
                <w:lang w:val="en-US" w:eastAsia="nl-NL"/>
              </w:rPr>
            </w:pPr>
            <w:r>
              <w:rPr>
                <w:rFonts w:ascii="Calibri" w:eastAsia="Times New Roman" w:hAnsi="Calibri" w:cs="Times New Roman"/>
                <w:b/>
                <w:color w:val="000000"/>
                <w:sz w:val="20"/>
                <w:szCs w:val="20"/>
                <w:lang w:val="en-US" w:eastAsia="nl-NL"/>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FA323" w14:textId="77777777" w:rsidR="00E92F09" w:rsidRPr="00692526" w:rsidRDefault="00E92F09" w:rsidP="00E92F09">
            <w:pPr>
              <w:spacing w:after="0" w:line="240" w:lineRule="auto"/>
              <w:jc w:val="right"/>
              <w:rPr>
                <w:rFonts w:ascii="Calibri" w:eastAsia="Times New Roman" w:hAnsi="Calibri" w:cs="Times New Roman"/>
                <w:color w:val="000000"/>
                <w:sz w:val="20"/>
                <w:szCs w:val="20"/>
                <w:lang w:eastAsia="nl-N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27158" w14:textId="040573A9" w:rsidR="00E92F09" w:rsidRDefault="00E92F09" w:rsidP="00E92F09">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33216" w14:textId="77777777" w:rsidR="00E92F09" w:rsidRPr="00692526" w:rsidRDefault="00E92F09" w:rsidP="00E92F09">
            <w:pPr>
              <w:spacing w:after="0" w:line="240" w:lineRule="auto"/>
              <w:jc w:val="right"/>
              <w:rPr>
                <w:rFonts w:ascii="Calibri" w:eastAsia="Times New Roman" w:hAnsi="Calibri" w:cs="Times New Roman"/>
                <w:color w:val="000000"/>
                <w:sz w:val="20"/>
                <w:szCs w:val="20"/>
                <w:lang w:eastAsia="nl-NL"/>
              </w:rPr>
            </w:pPr>
          </w:p>
        </w:tc>
        <w:tc>
          <w:tcPr>
            <w:tcW w:w="1417" w:type="dxa"/>
            <w:tcBorders>
              <w:top w:val="single" w:sz="4" w:space="0" w:color="auto"/>
              <w:left w:val="single" w:sz="4" w:space="0" w:color="auto"/>
              <w:bottom w:val="single" w:sz="4" w:space="0" w:color="auto"/>
              <w:right w:val="single" w:sz="4" w:space="0" w:color="auto"/>
            </w:tcBorders>
          </w:tcPr>
          <w:p w14:paraId="235525CC" w14:textId="2292B9A4" w:rsidR="00E92F09" w:rsidRDefault="00D32210" w:rsidP="00E92F09">
            <w:pPr>
              <w:spacing w:after="0" w:line="240" w:lineRule="auto"/>
              <w:jc w:val="right"/>
              <w:rPr>
                <w:rFonts w:ascii="Calibri" w:eastAsia="Times New Roman" w:hAnsi="Calibri" w:cs="Times New Roman"/>
                <w:color w:val="000000"/>
                <w:sz w:val="20"/>
                <w:szCs w:val="20"/>
                <w:lang w:eastAsia="nl-NL"/>
              </w:rPr>
            </w:pPr>
            <w:r>
              <w:rPr>
                <w:rFonts w:ascii="Calibri" w:eastAsia="Times New Roman" w:hAnsi="Calibri" w:cs="Times New Roman"/>
                <w:color w:val="000000"/>
                <w:sz w:val="20"/>
                <w:szCs w:val="20"/>
                <w:lang w:eastAsia="nl-NL"/>
              </w:rPr>
              <w:t>40</w:t>
            </w:r>
          </w:p>
        </w:tc>
      </w:tr>
    </w:tbl>
    <w:p w14:paraId="3FBC9DE9" w14:textId="5A7A14A7" w:rsidR="007839DB" w:rsidRDefault="009C054B" w:rsidP="007839DB">
      <w:pPr>
        <w:rPr>
          <w:lang w:val="en-US"/>
        </w:rPr>
      </w:pPr>
      <w:r w:rsidRPr="009C054B">
        <w:rPr>
          <w:lang w:val="en-US"/>
        </w:rPr>
        <w:br/>
      </w:r>
      <w:r w:rsidR="007839DB">
        <w:rPr>
          <w:lang w:val="en-US"/>
        </w:rPr>
        <w:t>Based on the literature analyzed, t</w:t>
      </w:r>
      <w:r w:rsidR="00004EDD">
        <w:rPr>
          <w:lang w:val="en-US"/>
        </w:rPr>
        <w:t>he Social-E</w:t>
      </w:r>
      <w:r w:rsidR="00475B5E">
        <w:rPr>
          <w:lang w:val="en-US"/>
        </w:rPr>
        <w:t xml:space="preserve">cological system of St. Eustatius can be generalized to five components, interlinked by a multitude of relationships. </w:t>
      </w:r>
      <w:r w:rsidR="006C58A0">
        <w:rPr>
          <w:lang w:val="en-US"/>
        </w:rPr>
        <w:t xml:space="preserve">These components are the </w:t>
      </w:r>
      <w:r w:rsidR="007839DB" w:rsidRPr="006C58A0">
        <w:rPr>
          <w:lang w:val="en-US"/>
        </w:rPr>
        <w:t>plant c</w:t>
      </w:r>
      <w:r w:rsidR="006C58A0">
        <w:rPr>
          <w:lang w:val="en-US"/>
        </w:rPr>
        <w:t xml:space="preserve">ommunity, the soil, </w:t>
      </w:r>
      <w:r w:rsidR="006C58A0" w:rsidRPr="006C58A0">
        <w:rPr>
          <w:lang w:val="en-US"/>
        </w:rPr>
        <w:t>n</w:t>
      </w:r>
      <w:r w:rsidR="006C58A0">
        <w:rPr>
          <w:lang w:val="en-US"/>
        </w:rPr>
        <w:t xml:space="preserve">on-native herbivores, native fauna and humans. </w:t>
      </w:r>
      <w:r w:rsidR="007839DB">
        <w:rPr>
          <w:lang w:val="en-US"/>
        </w:rPr>
        <w:t>Thes</w:t>
      </w:r>
      <w:r w:rsidR="001F5E7A">
        <w:rPr>
          <w:lang w:val="en-US"/>
        </w:rPr>
        <w:t>e five components are affected</w:t>
      </w:r>
      <w:r w:rsidR="007839DB">
        <w:rPr>
          <w:lang w:val="en-US"/>
        </w:rPr>
        <w:t xml:space="preserve"> by environmental conditions</w:t>
      </w:r>
      <w:r w:rsidR="001F5E7A">
        <w:rPr>
          <w:lang w:val="en-US"/>
        </w:rPr>
        <w:t xml:space="preserve"> that are </w:t>
      </w:r>
      <w:r w:rsidR="006C58A0">
        <w:rPr>
          <w:lang w:val="en-US"/>
        </w:rPr>
        <w:t>exogenous</w:t>
      </w:r>
      <w:r w:rsidR="001F5E7A">
        <w:rPr>
          <w:lang w:val="en-US"/>
        </w:rPr>
        <w:t>, but do impact its components</w:t>
      </w:r>
      <w:r w:rsidR="000B23AA">
        <w:rPr>
          <w:lang w:val="en-US"/>
        </w:rPr>
        <w:t xml:space="preserve"> </w:t>
      </w:r>
      <w:r w:rsidR="00EB20F5">
        <w:rPr>
          <w:lang w:val="en-US"/>
        </w:rPr>
        <w:t>(figure 3</w:t>
      </w:r>
      <w:r w:rsidR="006C58A0">
        <w:rPr>
          <w:lang w:val="en-US"/>
        </w:rPr>
        <w:t>)</w:t>
      </w:r>
      <w:r w:rsidR="001F5E7A">
        <w:rPr>
          <w:lang w:val="en-US"/>
        </w:rPr>
        <w:t xml:space="preserve">. </w:t>
      </w:r>
    </w:p>
    <w:p w14:paraId="3B2F0342" w14:textId="6EE8DE74" w:rsidR="002851FD" w:rsidRPr="009C054B" w:rsidRDefault="008C5677" w:rsidP="002851FD">
      <w:pPr>
        <w:keepNext/>
        <w:rPr>
          <w:lang w:val="en-US"/>
        </w:rPr>
      </w:pPr>
      <w:r>
        <w:rPr>
          <w:noProof/>
          <w:lang w:eastAsia="nl-NL"/>
        </w:rPr>
        <w:drawing>
          <wp:inline distT="0" distB="0" distL="0" distR="0" wp14:anchorId="3D280B44" wp14:editId="1EC79529">
            <wp:extent cx="4754880" cy="1554480"/>
            <wp:effectExtent l="0" t="0" r="762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880" cy="1554480"/>
                    </a:xfrm>
                    <a:prstGeom prst="rect">
                      <a:avLst/>
                    </a:prstGeom>
                    <a:noFill/>
                    <a:ln>
                      <a:noFill/>
                    </a:ln>
                  </pic:spPr>
                </pic:pic>
              </a:graphicData>
            </a:graphic>
          </wp:inline>
        </w:drawing>
      </w:r>
    </w:p>
    <w:p w14:paraId="3CAA11CA" w14:textId="553FF8E3" w:rsidR="002851FD" w:rsidRDefault="002851FD" w:rsidP="002851FD">
      <w:pPr>
        <w:pStyle w:val="Bijschrift"/>
        <w:rPr>
          <w:lang w:val="en-US"/>
        </w:rPr>
      </w:pPr>
      <w:r w:rsidRPr="002851FD">
        <w:rPr>
          <w:lang w:val="en-US"/>
        </w:rPr>
        <w:t xml:space="preserve">Figure </w:t>
      </w:r>
      <w:r>
        <w:fldChar w:fldCharType="begin"/>
      </w:r>
      <w:r w:rsidRPr="002851FD">
        <w:rPr>
          <w:lang w:val="en-US"/>
        </w:rPr>
        <w:instrText xml:space="preserve"> SEQ Figure \* ARABIC </w:instrText>
      </w:r>
      <w:r>
        <w:fldChar w:fldCharType="separate"/>
      </w:r>
      <w:r w:rsidR="00A70DBC">
        <w:rPr>
          <w:noProof/>
          <w:lang w:val="en-US"/>
        </w:rPr>
        <w:t>3</w:t>
      </w:r>
      <w:r>
        <w:fldChar w:fldCharType="end"/>
      </w:r>
      <w:r w:rsidRPr="002851FD">
        <w:rPr>
          <w:lang w:val="en-US"/>
        </w:rPr>
        <w:t>: The St. Eustatius Social-ecological system, its components and interactions</w:t>
      </w:r>
    </w:p>
    <w:p w14:paraId="0710671E" w14:textId="62858662" w:rsidR="001F2E80" w:rsidRDefault="005B11CC" w:rsidP="007839DB">
      <w:pPr>
        <w:rPr>
          <w:lang w:val="en-US"/>
        </w:rPr>
      </w:pPr>
      <w:r>
        <w:rPr>
          <w:lang w:val="en-US"/>
        </w:rPr>
        <w:t>Below</w:t>
      </w:r>
      <w:r w:rsidR="00475B5E" w:rsidRPr="007839DB">
        <w:rPr>
          <w:lang w:val="en-US"/>
        </w:rPr>
        <w:t>, we describe the components and their relationships. Our</w:t>
      </w:r>
      <w:r>
        <w:rPr>
          <w:lang w:val="en-US"/>
        </w:rPr>
        <w:t xml:space="preserve"> focus</w:t>
      </w:r>
      <w:r w:rsidR="00475B5E" w:rsidRPr="007839DB">
        <w:rPr>
          <w:lang w:val="en-US"/>
        </w:rPr>
        <w:t xml:space="preserve"> is on the invasivity of </w:t>
      </w:r>
      <w:r w:rsidR="00475B5E" w:rsidRPr="007839DB">
        <w:rPr>
          <w:i/>
          <w:lang w:val="en-US"/>
        </w:rPr>
        <w:t>Antigonon leptopus</w:t>
      </w:r>
      <w:r w:rsidR="008B5429">
        <w:rPr>
          <w:lang w:val="en-US"/>
        </w:rPr>
        <w:t>, which is a feature</w:t>
      </w:r>
      <w:r w:rsidR="007839DB" w:rsidRPr="007839DB">
        <w:rPr>
          <w:lang w:val="en-US"/>
        </w:rPr>
        <w:t xml:space="preserve"> of the plant community component.</w:t>
      </w:r>
      <w:r w:rsidR="00475B5E" w:rsidRPr="007839DB">
        <w:rPr>
          <w:lang w:val="en-US"/>
        </w:rPr>
        <w:t xml:space="preserve"> Therefore,</w:t>
      </w:r>
      <w:r w:rsidR="007839DB" w:rsidRPr="007839DB">
        <w:rPr>
          <w:lang w:val="en-US"/>
        </w:rPr>
        <w:t xml:space="preserve"> the description of</w:t>
      </w:r>
      <w:r w:rsidR="00B50DEC">
        <w:rPr>
          <w:lang w:val="en-US"/>
        </w:rPr>
        <w:t xml:space="preserve"> relationships</w:t>
      </w:r>
      <w:r w:rsidR="007839DB" w:rsidRPr="007839DB">
        <w:rPr>
          <w:lang w:val="en-US"/>
        </w:rPr>
        <w:t xml:space="preserve"> </w:t>
      </w:r>
      <w:r w:rsidR="00B50DEC">
        <w:rPr>
          <w:lang w:val="en-US"/>
        </w:rPr>
        <w:t xml:space="preserve">between </w:t>
      </w:r>
      <w:r w:rsidR="00475B5E" w:rsidRPr="007839DB">
        <w:rPr>
          <w:lang w:val="en-US"/>
        </w:rPr>
        <w:t>the plant comm</w:t>
      </w:r>
      <w:r w:rsidR="007839DB" w:rsidRPr="007839DB">
        <w:rPr>
          <w:lang w:val="en-US"/>
        </w:rPr>
        <w:t>unity</w:t>
      </w:r>
      <w:r w:rsidR="00B50DEC">
        <w:rPr>
          <w:lang w:val="en-US"/>
        </w:rPr>
        <w:t xml:space="preserve"> and </w:t>
      </w:r>
      <w:r w:rsidR="00B50DEC" w:rsidRPr="007839DB">
        <w:rPr>
          <w:lang w:val="en-US"/>
        </w:rPr>
        <w:t>other components</w:t>
      </w:r>
      <w:r w:rsidR="007839DB" w:rsidRPr="007839DB">
        <w:rPr>
          <w:lang w:val="en-US"/>
        </w:rPr>
        <w:t xml:space="preserve"> will be at the core of this section. </w:t>
      </w:r>
      <w:r w:rsidR="009731B7">
        <w:rPr>
          <w:lang w:val="en-US"/>
        </w:rPr>
        <w:t xml:space="preserve">An overview of the relationships and their supporting </w:t>
      </w:r>
      <w:r>
        <w:rPr>
          <w:lang w:val="en-US"/>
        </w:rPr>
        <w:t>literature is provided</w:t>
      </w:r>
      <w:r w:rsidR="009731B7">
        <w:rPr>
          <w:lang w:val="en-US"/>
        </w:rPr>
        <w:t xml:space="preserve"> in the supplementary tables</w:t>
      </w:r>
      <w:r w:rsidR="00116FD2">
        <w:rPr>
          <w:lang w:val="en-US"/>
        </w:rPr>
        <w:t xml:space="preserve"> </w:t>
      </w:r>
      <w:r w:rsidR="009731B7">
        <w:rPr>
          <w:lang w:val="en-US"/>
        </w:rPr>
        <w:t>(</w:t>
      </w:r>
      <w:r>
        <w:rPr>
          <w:lang w:val="en-US"/>
        </w:rPr>
        <w:t>Section 9.1)</w:t>
      </w:r>
      <w:r w:rsidR="009731B7">
        <w:rPr>
          <w:lang w:val="en-US"/>
        </w:rPr>
        <w:t>.</w:t>
      </w:r>
    </w:p>
    <w:p w14:paraId="1E8809FB" w14:textId="0FB63C9C" w:rsidR="001F5E7A" w:rsidRDefault="00CA69A6" w:rsidP="001F5E7A">
      <w:pPr>
        <w:pStyle w:val="Kop3"/>
        <w:rPr>
          <w:lang w:val="en-US"/>
        </w:rPr>
      </w:pPr>
      <w:bookmarkStart w:id="6" w:name="_Toc514080590"/>
      <w:r>
        <w:rPr>
          <w:lang w:val="en-US"/>
        </w:rPr>
        <w:t xml:space="preserve">4.1 </w:t>
      </w:r>
      <w:r w:rsidR="00553036">
        <w:rPr>
          <w:lang w:val="en-US"/>
        </w:rPr>
        <w:t>Non-native herbivores</w:t>
      </w:r>
      <w:bookmarkEnd w:id="6"/>
    </w:p>
    <w:p w14:paraId="251FFCA7" w14:textId="6EABFC70" w:rsidR="00415A2B" w:rsidRPr="00415A2B" w:rsidRDefault="00EF20AB" w:rsidP="00C12A5F">
      <w:pPr>
        <w:rPr>
          <w:color w:val="FF0000"/>
          <w:lang w:val="en-US"/>
        </w:rPr>
      </w:pPr>
      <w:r w:rsidRPr="00EF20AB">
        <w:rPr>
          <w:lang w:val="en-US"/>
        </w:rPr>
        <w:t xml:space="preserve">Less than half </w:t>
      </w:r>
      <w:r w:rsidR="00415A2B" w:rsidRPr="00EF20AB">
        <w:rPr>
          <w:lang w:val="en-US"/>
        </w:rPr>
        <w:t>of the articles (16</w:t>
      </w:r>
      <w:r w:rsidR="00CA0FA3" w:rsidRPr="00EF20AB">
        <w:rPr>
          <w:lang w:val="en-US"/>
        </w:rPr>
        <w:t xml:space="preserve"> out of 40)</w:t>
      </w:r>
      <w:r w:rsidR="00CA0FA3" w:rsidRPr="00415A2B">
        <w:rPr>
          <w:color w:val="FF0000"/>
          <w:lang w:val="en-US"/>
        </w:rPr>
        <w:t xml:space="preserve"> </w:t>
      </w:r>
      <w:r w:rsidR="00CA0FA3">
        <w:rPr>
          <w:lang w:val="en-US"/>
        </w:rPr>
        <w:t>identified</w:t>
      </w:r>
      <w:r w:rsidR="001F5E7A">
        <w:rPr>
          <w:lang w:val="en-US"/>
        </w:rPr>
        <w:t xml:space="preserve"> </w:t>
      </w:r>
      <w:r w:rsidR="00CA0FA3">
        <w:rPr>
          <w:lang w:val="en-US"/>
        </w:rPr>
        <w:t>an effect</w:t>
      </w:r>
      <w:r w:rsidR="001F5E7A">
        <w:rPr>
          <w:lang w:val="en-US"/>
        </w:rPr>
        <w:t xml:space="preserve"> of non-native herbivores on the</w:t>
      </w:r>
      <w:r w:rsidR="005B11CC">
        <w:rPr>
          <w:lang w:val="en-US"/>
        </w:rPr>
        <w:t xml:space="preserve"> plant community</w:t>
      </w:r>
      <w:r w:rsidR="00C44C03">
        <w:rPr>
          <w:lang w:val="en-US"/>
        </w:rPr>
        <w:t>.</w:t>
      </w:r>
      <w:r w:rsidR="00C44C03" w:rsidRPr="00C44C03">
        <w:rPr>
          <w:lang w:val="en-US"/>
        </w:rPr>
        <w:t xml:space="preserve"> </w:t>
      </w:r>
      <w:r w:rsidR="00C44C03">
        <w:rPr>
          <w:lang w:val="en-US"/>
        </w:rPr>
        <w:t>Most focus</w:t>
      </w:r>
      <w:r w:rsidR="00CA0FA3">
        <w:rPr>
          <w:lang w:val="en-US"/>
        </w:rPr>
        <w:t>ed</w:t>
      </w:r>
      <w:r w:rsidR="005B11CC">
        <w:rPr>
          <w:lang w:val="en-US"/>
        </w:rPr>
        <w:t xml:space="preserve"> on feral goats, regarded </w:t>
      </w:r>
      <w:r w:rsidR="006C58A0">
        <w:rPr>
          <w:lang w:val="en-US"/>
        </w:rPr>
        <w:t>as</w:t>
      </w:r>
      <w:r w:rsidR="00C44C03">
        <w:rPr>
          <w:lang w:val="en-US"/>
        </w:rPr>
        <w:t xml:space="preserve"> the largest problem</w:t>
      </w:r>
      <w:r w:rsidR="00C44C03" w:rsidRPr="00546CD3">
        <w:rPr>
          <w:lang w:val="en-US"/>
        </w:rPr>
        <w:t xml:space="preserve"> </w:t>
      </w:r>
      <w:r w:rsidR="00C44C03">
        <w:rPr>
          <w:lang w:val="en-US"/>
        </w:rPr>
        <w:t>on St. Eustatius</w:t>
      </w:r>
      <w:r w:rsidR="00116FD2">
        <w:rPr>
          <w:lang w:val="en-US"/>
        </w:rPr>
        <w:t xml:space="preserve"> </w:t>
      </w:r>
      <w:r w:rsidR="00F6304D">
        <w:rPr>
          <w:lang w:val="en-US"/>
        </w:rPr>
        <w:fldChar w:fldCharType="begin" w:fldLock="1"/>
      </w:r>
      <w:r w:rsidR="00A03413">
        <w:rPr>
          <w:lang w:val="en-US"/>
        </w:rPr>
        <w:instrText>ADDIN CSL_CITATION { "citationItems" : [ { "id" : "ITEM-1",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"ITEM-1",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"mendeley" : { "formattedCitation" : "(de Freitas et al., 2012)", "manualFormatting" : "(De Freitas et al. 2012)", "plainTextFormattedCitation" : "(de Freitas et al., 2012)", "previouslyFormattedCitation" : "(de Freitas et al., 2012)" }, "properties" : {  }, "schema" : "https://github.com/citation-style-language/schema/raw/master/csl-citation.json" }</w:instrText>
      </w:r>
      <w:r w:rsidR="00F6304D">
        <w:rPr>
          <w:lang w:val="en-US"/>
        </w:rPr>
        <w:fldChar w:fldCharType="separate"/>
      </w:r>
      <w:r w:rsidR="00F6304D">
        <w:rPr>
          <w:noProof/>
          <w:lang w:val="en-US"/>
        </w:rPr>
        <w:t>(D</w:t>
      </w:r>
      <w:r w:rsidR="00F6304D" w:rsidRPr="00F6304D">
        <w:rPr>
          <w:noProof/>
          <w:lang w:val="en-US"/>
        </w:rPr>
        <w:t>e Fr</w:t>
      </w:r>
      <w:r w:rsidR="00F6304D">
        <w:rPr>
          <w:noProof/>
          <w:lang w:val="en-US"/>
        </w:rPr>
        <w:t xml:space="preserve">eitas et al. </w:t>
      </w:r>
      <w:r w:rsidR="00F6304D" w:rsidRPr="00F6304D">
        <w:rPr>
          <w:noProof/>
          <w:lang w:val="en-US"/>
        </w:rPr>
        <w:t>2012)</w:t>
      </w:r>
      <w:r w:rsidR="00F6304D">
        <w:rPr>
          <w:lang w:val="en-US"/>
        </w:rPr>
        <w:fldChar w:fldCharType="end"/>
      </w:r>
      <w:r w:rsidR="00C44C03">
        <w:rPr>
          <w:lang w:val="en-US"/>
        </w:rPr>
        <w:t>. However, the same issues seem to exist in different study areas, often with their own</w:t>
      </w:r>
      <w:r w:rsidR="005B11CC">
        <w:rPr>
          <w:lang w:val="en-US"/>
        </w:rPr>
        <w:t xml:space="preserve"> problem species, such as donkeys on Bonaire</w:t>
      </w:r>
      <w:r w:rsidR="00116FD2">
        <w:rPr>
          <w:lang w:val="en-US"/>
        </w:rPr>
        <w:t xml:space="preserve"> </w:t>
      </w:r>
      <w:r w:rsidR="005B11CC">
        <w:rPr>
          <w:lang w:val="en-US"/>
        </w:rPr>
        <w:fldChar w:fldCharType="begin" w:fldLock="1"/>
      </w:r>
      <w:r w:rsidR="005B11CC">
        <w:rPr>
          <w:lang w:val="en-US"/>
        </w:rPr>
        <w:instrText>ADDIN CSL_CITATION { "citationItems" : [ { "id" : "ITEM-1", "itemData" : { "DOI" : "Alterra-report 20281", "abstract" : "Due to their vulnerability and low capacity to adapt, the impact of climate change on small island nations will be far larger compared to larger countries. The Dutch BES islands (Bonaire, St. Eustatius and Saba) form part of the Caribbean global biodiversity hotspot area. The leeward Dutch islands alone possess some 200 endemic species and subspecies and the three islands count over 120 species that are on the CITES appendices. Since the economy of the Dutch Antilles depends for a large part on tourism and tourism on its turn for a large part on the natural capital of the islands, impacts of climate change on biodiversity will therefore also have important economical consequences. In this report we review and assess possible consequences of climate change for the biodiversity of the BES islands and present various options for adaptation. It is quite clear that climate change not only poses a severe threat to the ecosystems of the islands, but also to the totality of benefits and services the inhabitants of these islands derive from those ecosystems.", "author" : [ { "dropping-particle" : "", "family" : "Debrot", "given" : "Adolphe O", "non-dropping-particle" : "", "parse-names" : false, "suffix" : "" }, { "dropping-particle" : "", "family" : "Bugter", "given" : "Rob", "non-dropping-particle" : "", "parse-names" : false, "suffix" : "" } ], "id" : "ITEM-1", "issued" : { "date-parts" : [ [ "2010" ] ] }, "note" : "Accession nr. 6\n\n-BES islands: 120 CITES listed species\n-In this report we review and assess possible consequences of climate change for the biodiversity of the BES islands\n-Climate change --&amp;gt; biodiversity(natural capital) --&amp;gt; tourism --&amp;gt;local economy\n-Climate change --&amp;gt; enhanced opportunities for non-native species to become invasive\n\n-Feral grazing --&amp;gt; reduced resilience\n--&amp;gt; vegetation damage\n--&amp;gt;erosion\n--&amp;gt; Dust generation\n--&amp;gt; Loss of top soil\n-manage for resilience\n-reduce feral grazing\n-reforestation\n\nCoblentz, 1980(not available); Brink, 1998; Debrot and\n\nSybesma, 2000, Freitas et al., 2005)", "number-of-pages" : "1-39", "title" : "Climate change effects on the biodiversity of the BES islands", "type" : "report" }, "uris" : [ "http://www.mendeley.com/documents/?uuid=aae9749c-4ae6-4a08-a4c6-6eec08f3e71d" ] } ], "mendeley" : { "formattedCitation" : "(Adolphe O Debrot &amp; Bugter, 2010)", "manualFormatting" : "(Debrot &amp; Bugter, 2010)", "plainTextFormattedCitation" : "(Adolphe O Debrot &amp; Bugter, 2010)", "previouslyFormattedCitation" : "(Adolphe O Debrot &amp; Bugter, 2010)" }, "properties" : {  }, "schema" : "https://github.com/citation-style-language/schema/raw/master/csl-citation.json" }</w:instrText>
      </w:r>
      <w:r w:rsidR="005B11CC">
        <w:rPr>
          <w:lang w:val="en-US"/>
        </w:rPr>
        <w:fldChar w:fldCharType="separate"/>
      </w:r>
      <w:r w:rsidR="005B11CC">
        <w:rPr>
          <w:noProof/>
          <w:lang w:val="en-US"/>
        </w:rPr>
        <w:t>(</w:t>
      </w:r>
      <w:r w:rsidR="005B11CC" w:rsidRPr="005B11CC">
        <w:rPr>
          <w:noProof/>
          <w:lang w:val="en-US"/>
        </w:rPr>
        <w:t>Debrot &amp; Bugter, 2010)</w:t>
      </w:r>
      <w:r w:rsidR="005B11CC">
        <w:rPr>
          <w:lang w:val="en-US"/>
        </w:rPr>
        <w:fldChar w:fldCharType="end"/>
      </w:r>
      <w:r w:rsidR="00C44C03">
        <w:rPr>
          <w:lang w:val="en-US"/>
        </w:rPr>
        <w:t xml:space="preserve">, </w:t>
      </w:r>
      <w:r w:rsidR="005B11CC">
        <w:rPr>
          <w:lang w:val="en-US"/>
        </w:rPr>
        <w:t xml:space="preserve">rabbits on </w:t>
      </w:r>
      <w:r w:rsidR="00C44C03">
        <w:rPr>
          <w:lang w:val="en-US"/>
        </w:rPr>
        <w:t>Robinson Crusoe Island</w:t>
      </w:r>
      <w:r w:rsidR="005B11CC">
        <w:rPr>
          <w:lang w:val="en-US"/>
        </w:rPr>
        <w:fldChar w:fldCharType="begin" w:fldLock="1"/>
      </w:r>
      <w:r w:rsidR="005B11CC">
        <w:rPr>
          <w:lang w:val="en-US"/>
        </w:rPr>
        <w:instrText>ADDIN CSL_CITATION { "citationItems" : [ { "id" : "ITEM-1", "itemData" : { "DOI" : "10.1007/s10531-017-1317-9", "author" : [ { "dropping-particle" : "", "family" : "Smith-ramirez", "given" : "Cecilia", "non-dropping-particle" : "", "parse-names" : false, "suffix" : "" }, { "dropping-particle" : "", "family" : "Vargas", "given" : "Rodrigo", "non-dropping-particle" : "", "parse-names" : false, "suffix" : "" }, { "dropping-particle" : "", "family" : "Castillo", "given" : "Jessica", "non-dropping-particle" : "", "parse-names" : false, "suffix" : "" }, { "dropping-particle" : "", "family" : "Mora", "given" : "Juan Pablo", "non-dropping-particle" : "", "parse-names" : false, "suffix" : "" }, { "dropping-particle" : "", "family" : "Arellano-cataldo", "given" : "Gisella", "non-dropping-particle" : "", "parse-names" : false, "suffix" : "" } ], "container-title" : "Biodiversity and Conservation", "id" : "ITEM-1", "issued" : { "date-parts" : [ [ "2017" ] ] }, "note" : "Accession 15\n\n-literature review\n\n-&amp;quot;Invasive alien woody species can decrease native forest diversity and interfere with natural regeneration dynamics (Vargas et al. 2013a)&amp;quot;\n- invasi ve species --&amp;gt; biodiversity loss\n-invasive species --&amp;gt; natural regeneration\n\n-It seems introduced rabits browse seedlings of native trees, avoiding natural regeneration. They do not point this out very explicitly.\n\n-recommendation: eradicate invasive mamals", "page" : "1507-1524", "title" : "Woody plant invasions and restoration in forests of island ecosystems : lessons from Robinson Crusoe Island , Chile", "type" : "article-journal" }, "uris" : [ "http://www.mendeley.com/documents/?uuid=9241a8a0-a026-4d7c-a072-0a4592c52d03" ] } ], "mendeley" : { "formattedCitation" : "(Smith-ramirez, Vargas, Castillo, Mora, &amp; Arellano-cataldo, 2017)", "manualFormatting" : "(Smith-ramirez et al., 2017)", "plainTextFormattedCitation" : "(Smith-ramirez, Vargas, Castillo, Mora, &amp; Arellano-cataldo, 2017)", "previouslyFormattedCitation" : "(Smith-ramirez, Vargas, Castillo, Mora, &amp; Arellano-cataldo, 2017)" }, "properties" : {  }, "schema" : "https://github.com/citation-style-language/schema/raw/master/csl-citation.json" }</w:instrText>
      </w:r>
      <w:r w:rsidR="005B11CC">
        <w:rPr>
          <w:lang w:val="en-US"/>
        </w:rPr>
        <w:fldChar w:fldCharType="separate"/>
      </w:r>
      <w:r w:rsidR="005B11CC">
        <w:rPr>
          <w:noProof/>
          <w:lang w:val="en-US"/>
        </w:rPr>
        <w:t>(Smith-ramirez et al.,</w:t>
      </w:r>
      <w:r w:rsidR="005B11CC" w:rsidRPr="005B11CC">
        <w:rPr>
          <w:noProof/>
          <w:lang w:val="en-US"/>
        </w:rPr>
        <w:t xml:space="preserve"> 2017)</w:t>
      </w:r>
      <w:r w:rsidR="005B11CC">
        <w:rPr>
          <w:lang w:val="en-US"/>
        </w:rPr>
        <w:fldChar w:fldCharType="end"/>
      </w:r>
      <w:r w:rsidR="00F6304D">
        <w:rPr>
          <w:lang w:val="en-US"/>
        </w:rPr>
        <w:t xml:space="preserve"> </w:t>
      </w:r>
      <w:r w:rsidR="00C44C03">
        <w:rPr>
          <w:lang w:val="en-US"/>
        </w:rPr>
        <w:t>and</w:t>
      </w:r>
      <w:r w:rsidR="00417A10">
        <w:rPr>
          <w:lang w:val="en-US"/>
        </w:rPr>
        <w:t xml:space="preserve"> c</w:t>
      </w:r>
      <w:r w:rsidR="00F6304D">
        <w:rPr>
          <w:lang w:val="en-US"/>
        </w:rPr>
        <w:t>attle on</w:t>
      </w:r>
      <w:r w:rsidR="00C44C03">
        <w:rPr>
          <w:lang w:val="en-US"/>
        </w:rPr>
        <w:t xml:space="preserve"> the Seychelles</w:t>
      </w:r>
      <w:r w:rsidR="00116FD2">
        <w:rPr>
          <w:lang w:val="en-US"/>
        </w:rPr>
        <w:t xml:space="preserve"> </w:t>
      </w:r>
      <w:r w:rsidR="00FF7016">
        <w:rPr>
          <w:lang w:val="en-US"/>
        </w:rPr>
        <w:fldChar w:fldCharType="begin" w:fldLock="1"/>
      </w:r>
      <w:r w:rsidR="00FF7016">
        <w:rPr>
          <w:lang w:val="en-US"/>
        </w:rPr>
        <w:instrText>ADDIN CSL_CITATION { "citationItems" : [ { "id" : "ITEM-1", "itemData" : { "ISBN" : "2003123015423", "author" : [ { "dropping-particle" : "", "family" : "Vos", "given" : "P.", "non-dropping-particle" : "", "parse-names" : false, "suffix" : "" } ], "id" : "ITEM-1", "issue" : "May", "issued" : { "date-parts" : [ [ "2004" ] ] }, "note" : "Accession nr. 3\n\n-geographic focus: Comores, near Madagascar\n-Main threat to flora and fauna: population boom--&amp;gt;progressive loss of natural habitat to human settlement. \n-second threat: Invasion by exotic species\n-report includes a historical element\n-deforrestation for sugar cane production in 1800s\n-only forests remaining now are in inaccessible area's\n-acacia species were introduced to the Comoros in the 1970s to control erosion. they're regenerating; the author thinks this may be cathastrophic because these species have very low ecological requirements\n-Creepers are considered non-woody by the authors\n-&amp;quot;However, they tend to invade mostly disturbed or open areas where they can form monospecific carpets&amp;quot;\n-Table 3 lists the uses of the main unvasive woody plant species: Ethnobotany\n-3.2.2: species able to form monospecific cover pevent the self regeneration of open areas in the forest and hence modify the structure of the forest\n-Creepers are a direct threat to the resting places and feeding grounds of the bat Pteropus livingstonii which is highly endangered according to IUCN.\n-animals controlling the edible invasives\n-invasive plants as mulch\n-Restoration of the original habitat following the mechanical control of exotic invasive plant species (Lantana camara and creepers) is being undertaken in some forestry reserves.\n-The creeper eradication was undertaken on a regular basis between 1992 and 1997. However, it seems that 70 percent of the areas where creeper eradication was undertaken between 1992 and 1997 is now conquered by them again because of a lack of monitoring and replanting.\n-Padzas: erosion due to slash&amp;amp;burn agriculture and overgrazing: Overgrazing ---&amp;gt; ersion\n-Native species cannot compete with species used for reforestation(acacia)\n-Forest services, a govt. dept., do not function properly(Like the agriculture station on Saba)\n-Institutional failure---&amp;gt;lack of awareness\n-&amp;quot;Better land-use planning would help to limit the development of invasive plant species&amp;quot;\n-&amp;quot;If there is heavy use of the land for cattle pasture, grass species such as Panicum umbellatum develop to the detriment of L. camara.&amp;quot;\n-Williamson(1996): about 1 percent of introduced plant species become invasive\n-least invaded habitats are less disturbed and less exposed to invasion by sun-tolerant pioneer species.\n-&amp;quot;Creepers, especially, represent an important threat to local biodiversity&amp;quot;", "title" : "Case studies on the Status of Invasive Woody Plant Species in the Western Indian Ocean", "type" : "report" }, "uris" : [ "http://www.mendeley.com/documents/?uuid=27f807f3-3a9a-43ef-a53c-847df7d3144a" ] } ], "mendeley" : { "formattedCitation" : "(Vos, 2004)", "plainTextFormattedCitation" : "(Vos, 2004)", "previouslyFormattedCitation" : "(Vos, 2004)" }, "properties" : {  }, "schema" : "https://github.com/citation-style-language/schema/raw/master/csl-citation.json" }</w:instrText>
      </w:r>
      <w:r w:rsidR="00FF7016">
        <w:rPr>
          <w:lang w:val="en-US"/>
        </w:rPr>
        <w:fldChar w:fldCharType="separate"/>
      </w:r>
      <w:r w:rsidR="00FF7016" w:rsidRPr="00FF7016">
        <w:rPr>
          <w:noProof/>
          <w:lang w:val="en-US"/>
        </w:rPr>
        <w:t>(Vos, 2004)</w:t>
      </w:r>
      <w:r w:rsidR="00FF7016">
        <w:rPr>
          <w:lang w:val="en-US"/>
        </w:rPr>
        <w:fldChar w:fldCharType="end"/>
      </w:r>
      <w:r w:rsidR="00F6304D">
        <w:rPr>
          <w:lang w:val="en-US"/>
        </w:rPr>
        <w:t xml:space="preserve">. </w:t>
      </w:r>
      <w:r w:rsidR="00F6304D">
        <w:rPr>
          <w:lang w:val="en-US"/>
        </w:rPr>
        <w:br/>
        <w:t>F</w:t>
      </w:r>
      <w:r w:rsidR="00C44C03">
        <w:rPr>
          <w:lang w:val="en-US"/>
        </w:rPr>
        <w:t>our related but distinct effects of herbivores on the p</w:t>
      </w:r>
      <w:r w:rsidR="00F6304D">
        <w:rPr>
          <w:lang w:val="en-US"/>
        </w:rPr>
        <w:t>lant community were identified: a shift in competitive dynamics within the plant community</w:t>
      </w:r>
      <w:r w:rsidR="00116FD2">
        <w:rPr>
          <w:lang w:val="en-US"/>
        </w:rPr>
        <w:t xml:space="preserve"> </w:t>
      </w:r>
      <w:r w:rsidR="00E55103">
        <w:rPr>
          <w:lang w:val="en-US"/>
        </w:rPr>
        <w:fldChar w:fldCharType="begin" w:fldLock="1"/>
      </w:r>
      <w:r w:rsidR="00D75900">
        <w:rPr>
          <w:lang w:val="en-US"/>
        </w:rPr>
        <w:instrText>ADDIN CSL_CITATION { "citationItems" : [ { "id" : "ITEM-1", "itemData" : { "author" : [ { "dropping-particle" : "", "family" : "Debrot", "given" : "Adolphe", "non-dropping-particle" : "", "parse-names" : false, "suffix" : "" }, { "dropping-particle" : "De", "family" : "Freitas", "given" : "John A", "non-dropping-particle" : "", "parse-names" : false, "suffix" : "" } ], "container-title" : "Biotropica", "id" : "ITEM-1", "issue" : "3", "issued" : { "date-parts" : [ [ "1993" ] ] }, "note" : "Accession 39 - Debrot 1993\n\n-grazing results in the decline or elimination of grazing sensitive species\n-grazing --&amp;gt; shift in competitive advantage\n--&amp;gt; slows succession\n--&amp;gt; reduced vegetational cover\n--&amp;gt; reduced soil cover", "page" : "270-280", "title" : "A Comparison of Ungrazed and Livestock-Grazed Rock Vegetations in Curacao", "type" : "article-journal", "volume" : "25" }, "uris" : [ "http://www.mendeley.com/documents/?uuid=92b22517-2ef9-4725-a91c-0f2adbef05c5" ] }, { "id" : "ITEM-2", "itemData" : { "author" : [ { "dropping-particle" : "", "family" : "Coblentz", "given" : "Bruce E.", "non-dropping-particle" : "", "parse-names" : false, "suffix" : "" } ], "container-title" : "Biological Conservation", "id" : "ITEM-2", "issue" : "13", "issued" : { "date-parts" : [ [ "1978" ] ] }, "note" : "Accession 41 - Coblentz 1978\n\n-review article\n-grazing pressure --&amp;gt; competitive advantage for plants adapted to herbivores(toxic and spiny species)\n-plans that evolved in insular, herbivore free environments have often lost the adaptations nescessary to defend themselves from herbivory. therefore, invasive species are favoured by selection pressure once herbivores are re-introduced. \n-goat herbivory --&amp;gt; erosion, decreased soil fertility, decreased water retention\n-'Virtually all that has been written on the ecological effects of feral goats has been descriptive; only a few studies have been quantitative.&amp;quot;\n-feeding behaviour of the feral goat --&amp;gt; serious disturbances", "page" : "279-286", "title" : "The effects of feral goats (Capra hircus) on islands ecosystems.", "type" : "article-journal", "volume" : "13" }, "uris" : [ "http://www.mendeley.com/documents/?uuid=9d8504db-2c83-46ca-984b-68f857094f4f" ] }, { "id" : "ITEM-3", "itemData" : { "author" : [ { "dropping-particle" : "", "family" : "Kairo", "given" : "M", "non-dropping-particle" : "", "parse-names" : false, "suffix" : "" }, { "dropping-particle" : "", "family" : "Ali", "given" : "B", "non-dropping-particle" : "", "parse-names" : false, "suffix" : "" }, { "dropping-particle" : "", "family" : "Cheesman", "given" : "O", "non-dropping-particle" : "", "parse-names" : false, "suffix" : "" }, { "dropping-particle" : "", "family" : "Haysom", "given" : "K", "non-dropping-particle" : "", "parse-names" : false, "suffix" : "" }, { "dropping-particle" : "", "family" : "Murphy", "given" : "S", "non-dropping-particle" : "", "parse-names" : false, "suffix" : "" } ], "id" : "ITEM-3", "issued" : { "date-parts" : [ [ "2003" ] ] }, "note" : "Accession 21\n\n-herbivores --&amp;gt;alteration of native community dynamics\n-", "title" : "Invasive species threats in the Caribbean region: report to the Nature Conservancy", "type" : "report" }, "uris" : [ "http://www.mendeley.com/documents/?uuid=374139d0-2a15-418b-969b-dad046211f36" ] } ], "mendeley" : { "formattedCitation" : "(Coblentz, 1978; A. Debrot &amp; Freitas, 1993; Kairo et al., 2003)", "manualFormatting" : "(e.g. Coblentz, 1978; Debrot &amp; Freitas, 1993; Kairo et al., 2003)", "plainTextFormattedCitation" : "(Coblentz, 1978; A. Debrot &amp; Freitas, 1993; Kairo et al., 2003)", "previouslyFormattedCitation" : "(Coblentz, 1978; A. Debrot &amp; Freitas, 1993; Kairo et al., 2003)" }, "properties" : {  }, "schema" : "https://github.com/citation-style-language/schema/raw/master/csl-citation.json" }</w:instrText>
      </w:r>
      <w:r w:rsidR="00E55103">
        <w:rPr>
          <w:lang w:val="en-US"/>
        </w:rPr>
        <w:fldChar w:fldCharType="separate"/>
      </w:r>
      <w:r w:rsidR="00E55103" w:rsidRPr="00E55103">
        <w:rPr>
          <w:noProof/>
          <w:lang w:val="en-US"/>
        </w:rPr>
        <w:t>(</w:t>
      </w:r>
      <w:r w:rsidR="00E55103">
        <w:rPr>
          <w:noProof/>
          <w:lang w:val="en-US"/>
        </w:rPr>
        <w:t xml:space="preserve">e.g. Coblentz, 1978; </w:t>
      </w:r>
      <w:r w:rsidR="00E55103" w:rsidRPr="00E55103">
        <w:rPr>
          <w:noProof/>
          <w:lang w:val="en-US"/>
        </w:rPr>
        <w:t>Debrot &amp; Freitas, 1993; Kairo et al., 2003)</w:t>
      </w:r>
      <w:r w:rsidR="00E55103">
        <w:rPr>
          <w:lang w:val="en-US"/>
        </w:rPr>
        <w:fldChar w:fldCharType="end"/>
      </w:r>
      <w:r w:rsidR="00F6304D">
        <w:rPr>
          <w:lang w:val="en-US"/>
        </w:rPr>
        <w:t>, decreased regeneration of the vegetation</w:t>
      </w:r>
      <w:r w:rsidR="00E13D31">
        <w:rPr>
          <w:lang w:val="en-US"/>
        </w:rPr>
        <w:t xml:space="preserve"> </w:t>
      </w:r>
      <w:r w:rsidR="0070447F">
        <w:rPr>
          <w:lang w:val="en-US"/>
        </w:rPr>
        <w:fldChar w:fldCharType="begin" w:fldLock="1"/>
      </w:r>
      <w:r w:rsidR="005F35DC">
        <w:rPr>
          <w:lang w:val="en-US"/>
        </w:rPr>
        <w:instrText>ADDIN CSL_CITATION { "citationItems" : [ { "id" : "ITEM-1", "itemData" : { "DOI" : "10.1016/j.gecco.2016.05.003", "ISSN" : "23519894", "abstract" : "Caribbean dry forests are among the most endangered tropical ecosystems on earth. Several studies exist on their floristic composition and their recovery after natural or man-made disturbances, but little is known on the small Dutch Caribbean islands. In this study, we present quantitative data on plant species richness and abundance on St. Eustatius, one of the smallest islands of the Lesser Antilles. We collected and identified trees, shrubs, lianas and herbs in 11 plots of 25 x 25 m in different vegetation types. We compared their floristic composition and structure to vegetation surveys from roughly the same locations in the 1990s and 1950s. We found substantial differences among our 11 plots: vegetation types varied from evergreen forests to deciduous shrubland and open woodland. The number of tree species \u226510 cm DBH ranged between one and 17, and their density between three and 82 per plot. In spite that all plots were subject to grazing by free roaming cattle, canopy height and floristic diversity have increased in the last decades. Invasive species are present in the open vegetation types, but not under (partly) closed canopy. Comparison with the earlier surveys showed that the decline of agriculture and conservation efforts resulted in the regeneration of dry forests between the 1950s and 2015. This process has also been reported from nearby islands and offers good opportunities for the future conservation of Caribbean dry forests.", "author" : [ { "dropping-particle" : "", "family" : "Andel", "given" : "Tinde", "non-dropping-particle" : "van", "parse-names" : false, "suffix" : "" }, { "dropping-particle" : "", "family" : "Hoorn", "given" : "Berry", "non-dropping-particle" : "van der", "parse-names" : false, "suffix" : "" }, { "dropping-particle" : "", "family" : "Stech", "given" : "Michael", "non-dropping-particle" : "", "parse-names" : false, "suffix" : "" }, { "dropping-particle" : "", "family" : "Arostegui", "given" : "Saskia Bantjes", "non-dropping-particle" : "", "parse-names" : false, "suffix" : "" }, { "dropping-particle" : "", "family" : "Miller", "given" : "Jeremy", "non-dropping-particle" : "", "parse-names" : false, "suffix" : "" } ], "container-title" : "Global Ecology and Conservation", "id" : "ITEM-1", "issued" : { "date-parts" : [ [ "2016" ] ] }, "note" : "Article Nr.: 1\n\n-plant species richness\n-historical element: comparison with 1990s and 1950s\n-inspite of grazing, canopy height and floristic diversity have Increased\n-Due to centures of athropogenic disturbance, none of the original lowland forests are left.\n-Both the cultuurvlakte and the protected areas suffer from overgrazing\n-U1: vegetation type of abandoned agricultural land. &amp;quot;urban wasteland&amp;quot;\n-&amp;quot;shading out the coralita&amp;quot;\n-Antigonon leptopus was first collected in 1931 by Boldingh(Wesselingh et al. 2013)\n-Stoffers(1956) also listed A. leptopus, but did not mention its invasive character. The cultuurvlakte was still under cultivation then.\n-M9: Regenerating grasslands. frequently visited by goats. A. leptopus covers large parts of this vegetation, exept for patches of shade formed by Acacia crowns\n\n-exclusion of grazers form the National Parks will allow the forests to recover even more towards their original composition\n-grazer preference for tree saplings and seedlings favour the spread of invasive species, spiney plants and toxic plants\n-in areas with a more or less closed canopy, however, invasive species were no longer present.\n-\n\n\n\nSnowball articles:\n-Helmer et al., 2008\n-Wesselingh et al., 2013", "page" : "59-69", "publisher" : "Elsevier B.V.", "title" : "A quantitative assessment of the vegetation types on the island of St. Eustatius, Dutch Caribbean", "type" : "article-journal", "volume" : "7" }, "uris" : [ "http://www.mendeley.com/documents/?uuid=66cc91c5-01b9-47ce-ab97-54fcae685499" ] }, { "id" : "ITEM-2", "itemData" : { "DOI" : "10.1007/s10531-017-1317-9", "author" : [ { "dropping-particle" : "", "family" : "Smith-ramirez", "given" : "Cecilia", "non-dropping-particle" : "", "parse-names" : false, "suffix" : "" }, { "dropping-particle" : "", "family" : "Vargas", "given" : "Rodrigo", "non-dropping-particle" : "", "parse-names" : false, "suffix" : "" }, { "dropping-particle" : "", "family" : "Castillo", "given" : "Jessica", "non-dropping-particle" : "", "parse-names" : false, "suffix" : "" }, { "dropping-particle" : "", "family" : "Mora", "given" : "Juan Pablo", "non-dropping-particle" : "", "parse-names" : false, "suffix" : "" }, { "dropping-particle" : "", "family" : "Arellano-cataldo", "given" : "Gisella", "non-dropping-particle" : "", "parse-names" : false, "suffix" : "" } ], "container-title" : "Biodiversity and Conservation", "id" : "ITEM-2", "issued" : { "date-parts" : [ [ "2017" ] ] }, "note" : "Accession 15\n\n-literature review\n\n-&amp;quot;Invasive alien woody species can decrease native forest diversity and interfere with natural regeneration dynamics (Vargas et al. 2013a)&amp;quot;\n- invasi ve species --&amp;gt; biodiversity loss\n-invasive species --&amp;gt; natural regeneration\n\n-It seems introduced rabits browse seedlings of native trees, avoiding natural regeneration. They do not point this out very explicitly.\n\n-recommendation: eradicate invasive mamals", "page" : "1507-1524", "title" : "Woody plant invasions and restoration in forests of island ecosystems : lessons from Robinson Crusoe Island , Chile", "type" : "article-journal" }, "uris" : [ "http://www.mendeley.com/documents/?uuid=9241a8a0-a026-4d7c-a072-0a4592c52d03" ] } ], "mendeley" : { "formattedCitation" : "(Smith-ramirez et al., 2017; van Andel et al., 2016)", "manualFormatting" : "(e.g. Van Andel et al., 2016; Smith-Ramirez et al., 2017) ", "plainTextFormattedCitation" : "(Smith-ramirez et al., 2017; van Andel et al., 2016)", "previouslyFormattedCitation" : "(Smith-ramirez et al., 2017; van Andel et al., 2016)" }, "properties" : {  }, "schema" : "https://github.com/citation-style-language/schema/raw/master/csl-citation.json" }</w:instrText>
      </w:r>
      <w:r w:rsidR="0070447F">
        <w:rPr>
          <w:lang w:val="en-US"/>
        </w:rPr>
        <w:fldChar w:fldCharType="separate"/>
      </w:r>
      <w:r w:rsidR="0070447F" w:rsidRPr="0070447F">
        <w:rPr>
          <w:noProof/>
          <w:lang w:val="en-US"/>
        </w:rPr>
        <w:t>(</w:t>
      </w:r>
      <w:r w:rsidR="0070447F">
        <w:rPr>
          <w:noProof/>
          <w:lang w:val="en-US"/>
        </w:rPr>
        <w:t>e.g.</w:t>
      </w:r>
      <w:r w:rsidR="00116FD2" w:rsidRPr="00116FD2">
        <w:rPr>
          <w:noProof/>
          <w:lang w:val="en-US"/>
        </w:rPr>
        <w:t xml:space="preserve"> </w:t>
      </w:r>
      <w:r w:rsidR="00116FD2">
        <w:rPr>
          <w:noProof/>
          <w:lang w:val="en-US"/>
        </w:rPr>
        <w:t>Van Andel et al., 2016;</w:t>
      </w:r>
      <w:r w:rsidR="0070447F">
        <w:rPr>
          <w:noProof/>
          <w:lang w:val="en-US"/>
        </w:rPr>
        <w:t xml:space="preserve"> </w:t>
      </w:r>
      <w:r w:rsidR="00FF7016">
        <w:rPr>
          <w:noProof/>
          <w:lang w:val="en-US"/>
        </w:rPr>
        <w:t>Smith-R</w:t>
      </w:r>
      <w:r w:rsidR="0070447F" w:rsidRPr="0070447F">
        <w:rPr>
          <w:noProof/>
          <w:lang w:val="en-US"/>
        </w:rPr>
        <w:t>amirez</w:t>
      </w:r>
      <w:r w:rsidR="0070447F">
        <w:rPr>
          <w:noProof/>
          <w:lang w:val="en-US"/>
        </w:rPr>
        <w:t xml:space="preserve"> et al.</w:t>
      </w:r>
      <w:r w:rsidR="00D82492">
        <w:rPr>
          <w:noProof/>
          <w:lang w:val="en-US"/>
        </w:rPr>
        <w:t>,</w:t>
      </w:r>
      <w:r w:rsidR="00116FD2">
        <w:rPr>
          <w:noProof/>
          <w:lang w:val="en-US"/>
        </w:rPr>
        <w:t xml:space="preserve"> 2017) </w:t>
      </w:r>
      <w:r w:rsidR="0070447F">
        <w:rPr>
          <w:lang w:val="en-US"/>
        </w:rPr>
        <w:fldChar w:fldCharType="end"/>
      </w:r>
      <w:r w:rsidR="0070447F">
        <w:rPr>
          <w:lang w:val="en-US"/>
        </w:rPr>
        <w:t>, loss of biodiversity</w:t>
      </w:r>
      <w:r w:rsidR="00116FD2">
        <w:rPr>
          <w:lang w:val="en-US"/>
        </w:rPr>
        <w:t xml:space="preserve"> </w:t>
      </w:r>
      <w:r w:rsidR="0070447F">
        <w:rPr>
          <w:lang w:val="en-US"/>
        </w:rPr>
        <w:fldChar w:fldCharType="begin" w:fldLock="1"/>
      </w:r>
      <w:r w:rsidR="00512705">
        <w:rPr>
          <w:lang w:val="en-US"/>
        </w:rPr>
        <w:instrText>ADDIN CSL_CITATION { "citationItems" : [ { "id" : "ITEM-1", "itemData" : { "author" : [ { "dropping-particle" : "", "family" : "Francis", "given" : "John", "non-dropping-particle" : "", "parse-names" : false, "suffix" : "" }, { "dropping-particle" : "", "family" : "Riira", "given" : "Cados", "non-dropping-particle" : "", "parse-names" : false, "suffix" : "" }, { "dropping-particle" : "", "family" : "Figurema", "given" : "Julio", "non-dropping-particle" : "", "parse-names" : false, "suffix" : "" } ], "id" : "ITEM-1", "issued" : { "date-parts" : [ [ "1994" ] ] }, "note" : "Accession Nr.: 2\n\n-Antigua and Barbuda are the area of study\n-historical tobacco, sugar cane cultivation\n-The most recently bandoned or most abused sites are currently dominated by Acacia spp. and Leucaena leucocephala\n-about 13 percent of the native canopy tree species have disappeared from Antigua since the late 18th century\n-The degree of disturbance to the terrestrial habitat of Antigua was very severe\n-Grazing over the centuries and very heavy browsing by goats, donkeys, cattle, deer, and feral hogs in recent times have made reproduction difficult or impossible for all but toxic or very unpalatable species\n-Any management scheme for Barbuda must address the problem of open- range grazing of domestic animals and control of the populations of feral animals", "title" : "Toward a Woody Plant list for Antigua and Barbuda: Past and Present", "type" : "article-journal" }, "uris" : [ "http://www.mendeley.com/documents/?uuid=883a03eb-f79c-4700-a66e-29c225c6b994" ] }, { "id" : "ITEM-2",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"ITEM-2",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"mendeley" : { "formattedCitation" : "(de Freitas et al., 2012; Francis et al., 1994)", "manualFormatting" : "(e.g. De Freitas et al., 2012; Francis et al., 1994)", "plainTextFormattedCitation" : "(de Freitas et al., 2012; Francis et al., 1994)", "previouslyFormattedCitation" : "(de Freitas et al., 2012; Francis et al., 1994)" }, "properties" : {  }, "schema" : "https://github.com/citation-style-language/schema/raw/master/csl-citation.json" }</w:instrText>
      </w:r>
      <w:r w:rsidR="0070447F">
        <w:rPr>
          <w:lang w:val="en-US"/>
        </w:rPr>
        <w:fldChar w:fldCharType="separate"/>
      </w:r>
      <w:r w:rsidR="0070447F">
        <w:rPr>
          <w:noProof/>
          <w:lang w:val="en-US"/>
        </w:rPr>
        <w:t>(e.g. D</w:t>
      </w:r>
      <w:r w:rsidR="0070447F" w:rsidRPr="0070447F">
        <w:rPr>
          <w:noProof/>
          <w:lang w:val="en-US"/>
        </w:rPr>
        <w:t>e Freitas et al., 2</w:t>
      </w:r>
      <w:r w:rsidR="0070447F">
        <w:rPr>
          <w:noProof/>
          <w:lang w:val="en-US"/>
        </w:rPr>
        <w:t>012; Francis et al.</w:t>
      </w:r>
      <w:r w:rsidR="00D82492">
        <w:rPr>
          <w:noProof/>
          <w:lang w:val="en-US"/>
        </w:rPr>
        <w:t>,</w:t>
      </w:r>
      <w:r w:rsidR="0070447F" w:rsidRPr="0070447F">
        <w:rPr>
          <w:noProof/>
          <w:lang w:val="en-US"/>
        </w:rPr>
        <w:t xml:space="preserve"> 1994)</w:t>
      </w:r>
      <w:r w:rsidR="0070447F">
        <w:rPr>
          <w:lang w:val="en-US"/>
        </w:rPr>
        <w:fldChar w:fldCharType="end"/>
      </w:r>
      <w:r w:rsidR="0070447F">
        <w:rPr>
          <w:lang w:val="en-US"/>
        </w:rPr>
        <w:t xml:space="preserve"> and </w:t>
      </w:r>
      <w:r w:rsidR="00D82492">
        <w:rPr>
          <w:lang w:val="en-US"/>
        </w:rPr>
        <w:t>arrested succession</w:t>
      </w:r>
      <w:r w:rsidR="00BD0560">
        <w:rPr>
          <w:lang w:val="en-US"/>
        </w:rPr>
        <w:t xml:space="preserve"> </w:t>
      </w:r>
      <w:r w:rsidR="00D82492">
        <w:rPr>
          <w:lang w:val="en-US"/>
        </w:rPr>
        <w:fldChar w:fldCharType="begin" w:fldLock="1"/>
      </w:r>
      <w:r w:rsidR="00D82492">
        <w:rPr>
          <w:lang w:val="en-US"/>
        </w:rPr>
        <w:instrText>ADDIN CSL_CITATION { "citationItems" : [ { "id" : "ITEM-1", "itemData" : { "author" : [ { "dropping-particle" : "Van Der", "family" : "Burg", "given" : "W J", "non-dropping-particle" : "", "parse-names" : false, "suffix" : "" }, { "dropping-particle" : "De", "family" : "Freitas", "given" : "J", "non-dropping-particle" : "", "parse-names" : false, "suffix" : "" }, { "dropping-particle" : "", "family" : "Debrot", "given" : "A O", "non-dropping-particle" : "", "parse-names" : false, "suffix" : "" } ], "container-title" : "Report to Dutch Minsitry of Economic Affairs", "id" : "ITEM-1", "issued" : { "date-parts" : [ [ "2012" ] ] }, "note" : "Accession 7\n\n-Mittigation of an IAS can &amp;quot;only be successful with commitment of the local society, e.g. shown by the enthusiastic support and hand labour of many volunteers.&amp;quot;\n-Goats --&amp;gt; biodiversity\n-Goats --&amp;gt;seedlings and trees --&amp;gt; Regeneration and succession --&amp;gt; Bare soils --&amp;gt; Erosion --&amp;gt; coral\n-&amp;quot;Research on the life cycle of invasives and experiments for their control have to be carried out.&amp;quot;\n-&amp;quot;Invasibility is the property of an ecosystem to be liable to invasion&amp;quot;\n- 446 out of 552 known exotics become naturalised or invasive(Kairo et al. 2003): It must therefore be assumed that exotic species in this region have a stronger tendency to behave more aggressively, or in complement, the islands are more vulnerable for invasions; their invasibility is larger.\n-list of stakeholders: Appendix 1\n-Grazing animals were introduced to bonaire in th 1700s and have significantly altered the vegetation\n-lots of fruit trees are invasive\n-&amp;quot;Antigonon leptopus Hook. et Arn., Polygonaceae, is the most problematic invasive plant in Caribbean Netherlands, most notably on St. Eustatius.&amp;quot;\n-Cryptostegia is also a riparian plant\n-Illegal dumping of garden clippings may help spread Coralita\n-Cryptostegia was actually used to produce rubber\n-cryptostegia: &amp;quot;It decreases water catchments due to increased transpiration resulting in a loss of trees and native vines, which in turn leads to a loss of biodiversity and habitat (www.issg.org)&amp;quot;\n-recommendation: bring back small scale agriculture\n-&amp;quot;Active reforestation is necessary in order to prevent open spaces in which exotic species can establish themselves (Booth et al. 2010) and to full up spaces where the exotics have been eliminated.", "title" : "Naturalised and invasive alien plant species in the Caribbean Netherlands : status , distribution , threats , priorities and recommendations", "type" : "report" }, "uris" : [ "http://www.mendeley.com/documents/?uuid=74efa011-0855-450f-95f1-22e1031922eb" ] }, { "id" : "ITEM-2", "itemData" : { "author" : [ { "dropping-particle" : "", "family" : "Helmer", "given" : "E H", "non-dropping-particle" : "", "parse-names" : false, "suffix" : "" }, { "dropping-particle" : "", "family" : "Kennaway", "given" : "T A", "non-dropping-particle" : "", "parse-names" : false, "suffix" : "" }, { "dropping-particle" : "", "family" : "Pedreros", "given" : "D", "non-dropping-particle" : "", "parse-names" : false, "suffix" : "" }, { "dropping-particle" : "", "family" : "Clark", "given" : "M", "non-dropping-particle" : "", "parse-names" : false, "suffix" : "" } ], "container-title" : "Caribbean Journal of Science", "id" : "ITEM-2", "issued" : { "date-parts" : [ [ "2008" ] ] }, "note" : "Accession 9\n\n-Testing of an approach to landsat image interpretation(not very relevant)\n-estimation of the extent of land cover and how land cover has changed over the second half of the 20th century\n-&amp;quot;if fire and grazing disturbances cease, drought deciduous woodlands may succeed to drought deciduous forest/shrub, which le- gumes often also dominate, and they may eventually succeed to semi-deciduous or mixed formations.&amp;quot;\n-in other words: grazing --&amp;gt; lower succession\n-Statia has 112 ha of bare soil on a total of 2,029 ha\n-St. Eustatius isn't included in the land cover comparison\n-28% of Statia forest is protected\n-&amp;quot;Cultivated lands, meanwhile, have de- creased by 59 to 99%. Land cover on these islands has shifted from being dominated by agriculture to having from nearly zero (Nevis) to 30% cultivated land cover (Fig- ure 5)&amp;quot;", "title" : "Distributions of land cover and forest formations for St . Kitts , Nevis , St . Eustatius , Grenada and Barbados from satellite imagery", "type" : "article-journal" }, "uris" : [ "http://www.mendeley.com/documents/?uuid=a9340aa4-b514-4025-a8df-ecc596121326" ] } ], "mendeley" : { "formattedCitation" : "(Burg et al., 2012; Helmer, Kennaway, Pedreros, &amp; Clark, 2008)", "manualFormatting" : "(Burg et al., 2012; Helmer et al., 2008)", "plainTextFormattedCitation" : "(Burg et al., 2012; Helmer, Kennaway, Pedreros, &amp; Clark, 2008)", "previouslyFormattedCitation" : "(Burg et al., 2012; Helmer, Kennaway, Pedreros, &amp; Clark, 2008)" }, "properties" : {  }, "schema" : "https://github.com/citation-style-language/schema/raw/master/csl-citation.json" }</w:instrText>
      </w:r>
      <w:r w:rsidR="00D82492">
        <w:rPr>
          <w:lang w:val="en-US"/>
        </w:rPr>
        <w:fldChar w:fldCharType="separate"/>
      </w:r>
      <w:r w:rsidR="00D82492">
        <w:rPr>
          <w:noProof/>
          <w:lang w:val="en-US"/>
        </w:rPr>
        <w:t>(Burg et al., 2012; Helmer et al.,</w:t>
      </w:r>
      <w:r w:rsidR="00D82492" w:rsidRPr="00D82492">
        <w:rPr>
          <w:noProof/>
          <w:lang w:val="en-US"/>
        </w:rPr>
        <w:t xml:space="preserve"> 2008)</w:t>
      </w:r>
      <w:r w:rsidR="00D82492">
        <w:rPr>
          <w:lang w:val="en-US"/>
        </w:rPr>
        <w:fldChar w:fldCharType="end"/>
      </w:r>
      <w:r w:rsidR="00553036">
        <w:rPr>
          <w:lang w:val="en-US"/>
        </w:rPr>
        <w:t>.</w:t>
      </w:r>
      <w:r w:rsidR="0070447F">
        <w:rPr>
          <w:lang w:val="en-US"/>
        </w:rPr>
        <w:t xml:space="preserve"> </w:t>
      </w:r>
      <w:r w:rsidR="00365E42">
        <w:rPr>
          <w:color w:val="FF0000"/>
          <w:lang w:val="en-US"/>
        </w:rPr>
        <w:br/>
      </w:r>
      <w:r w:rsidR="0009313E">
        <w:rPr>
          <w:lang w:val="en-US"/>
        </w:rPr>
        <w:lastRenderedPageBreak/>
        <w:t xml:space="preserve">The most direct effect </w:t>
      </w:r>
      <w:r w:rsidR="00FF7016">
        <w:rPr>
          <w:lang w:val="en-US"/>
        </w:rPr>
        <w:t>of herbivores</w:t>
      </w:r>
      <w:r w:rsidR="00A20A1B">
        <w:rPr>
          <w:lang w:val="en-US"/>
        </w:rPr>
        <w:t xml:space="preserve"> on a vegetation is a decrease in the regeneration of the vegetation</w:t>
      </w:r>
      <w:r w:rsidR="00E13D31">
        <w:rPr>
          <w:lang w:val="en-US"/>
        </w:rPr>
        <w:t xml:space="preserve"> </w:t>
      </w:r>
      <w:r w:rsidR="005554BB">
        <w:rPr>
          <w:lang w:val="en-US"/>
        </w:rPr>
        <w:fldChar w:fldCharType="begin" w:fldLock="1"/>
      </w:r>
      <w:r w:rsidR="005554BB">
        <w:rPr>
          <w:lang w:val="en-US"/>
        </w:rPr>
        <w:instrText>ADDIN CSL_CITATION { "citationItems" : [ { "id" : "ITEM-1",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"ITEM-1",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"mendeley" : { "formattedCitation" : "(de Freitas et al., 2012)", "plainTextFormattedCitation" : "(de Freitas et al., 2012)", "previouslyFormattedCitation" : "(de Freitas et al., 2012)" }, "properties" : {  }, "schema" : "https://github.com/citation-style-language/schema/raw/master/csl-citation.json" }</w:instrText>
      </w:r>
      <w:r w:rsidR="005554BB">
        <w:rPr>
          <w:lang w:val="en-US"/>
        </w:rPr>
        <w:fldChar w:fldCharType="separate"/>
      </w:r>
      <w:r w:rsidR="005554BB" w:rsidRPr="005554BB">
        <w:rPr>
          <w:noProof/>
          <w:lang w:val="en-US"/>
        </w:rPr>
        <w:t>(de Freitas et al., 2012)</w:t>
      </w:r>
      <w:r w:rsidR="005554BB">
        <w:rPr>
          <w:lang w:val="en-US"/>
        </w:rPr>
        <w:fldChar w:fldCharType="end"/>
      </w:r>
      <w:r w:rsidR="005554BB">
        <w:rPr>
          <w:lang w:val="en-US"/>
        </w:rPr>
        <w:t xml:space="preserve">. </w:t>
      </w:r>
      <w:r w:rsidR="00A20A1B">
        <w:rPr>
          <w:lang w:val="en-US"/>
        </w:rPr>
        <w:t>Herbivores eat plant biomass, and</w:t>
      </w:r>
      <w:r w:rsidR="0009313E">
        <w:rPr>
          <w:lang w:val="en-US"/>
        </w:rPr>
        <w:t xml:space="preserve"> </w:t>
      </w:r>
      <w:r w:rsidR="00A20A1B">
        <w:rPr>
          <w:lang w:val="en-US"/>
        </w:rPr>
        <w:t>s</w:t>
      </w:r>
      <w:r w:rsidR="0009313E">
        <w:rPr>
          <w:lang w:val="en-US"/>
        </w:rPr>
        <w:t>ince young saplings and seedlings are located close to the ground, these are often the first to be consumed. Removal of these individuals from a population</w:t>
      </w:r>
      <w:r w:rsidR="00CB6ACB">
        <w:rPr>
          <w:lang w:val="en-US"/>
        </w:rPr>
        <w:t xml:space="preserve"> hampers the regeneration processes of the plant community. </w:t>
      </w:r>
      <w:r w:rsidR="00FF7016">
        <w:rPr>
          <w:lang w:val="en-US"/>
        </w:rPr>
        <w:t xml:space="preserve">However, of </w:t>
      </w:r>
      <w:r w:rsidR="00415A2B">
        <w:rPr>
          <w:lang w:val="en-US"/>
        </w:rPr>
        <w:t xml:space="preserve">the </w:t>
      </w:r>
      <w:r w:rsidR="00415A2B" w:rsidRPr="009C054B">
        <w:rPr>
          <w:lang w:val="en-US"/>
        </w:rPr>
        <w:t>eight</w:t>
      </w:r>
      <w:r w:rsidR="00CB6ACB" w:rsidRPr="009C054B">
        <w:rPr>
          <w:lang w:val="en-US"/>
        </w:rPr>
        <w:t xml:space="preserve"> </w:t>
      </w:r>
      <w:r w:rsidR="00E13D31" w:rsidRPr="009C054B">
        <w:rPr>
          <w:lang w:val="en-US"/>
        </w:rPr>
        <w:t>studies</w:t>
      </w:r>
      <w:r w:rsidR="00CB6ACB" w:rsidRPr="009C054B">
        <w:rPr>
          <w:lang w:val="en-US"/>
        </w:rPr>
        <w:t xml:space="preserve"> </w:t>
      </w:r>
      <w:r w:rsidR="00CB6ACB">
        <w:rPr>
          <w:lang w:val="en-US"/>
        </w:rPr>
        <w:t>that</w:t>
      </w:r>
      <w:r w:rsidR="00D92FB9">
        <w:rPr>
          <w:lang w:val="en-US"/>
        </w:rPr>
        <w:t xml:space="preserve"> identify</w:t>
      </w:r>
      <w:r w:rsidR="00CB6ACB">
        <w:rPr>
          <w:lang w:val="en-US"/>
        </w:rPr>
        <w:t xml:space="preserve"> this relationship</w:t>
      </w:r>
      <w:r w:rsidR="005E5043">
        <w:rPr>
          <w:lang w:val="en-US"/>
        </w:rPr>
        <w:t xml:space="preserve"> </w:t>
      </w:r>
      <w:r w:rsidR="005E5043">
        <w:rPr>
          <w:lang w:val="en-US"/>
        </w:rPr>
        <w:fldChar w:fldCharType="begin" w:fldLock="1"/>
      </w:r>
      <w:r w:rsidR="005F35DC">
        <w:rPr>
          <w:lang w:val="en-US"/>
        </w:rPr>
        <w:instrText>ADDIN CSL_CITATION { "citationItems" : [ { "id" : "ITEM-1", "itemData" : { "DOI" : "10.1016/j.gecco.2016.05.003", "ISSN" : "23519894", "abstract" : "Caribbean dry forests are among the most endangered tropical ecosystems on earth. Several studies exist on their floristic composition and their recovery after natural or man-made disturbances, but little is known on the small Dutch Caribbean islands. In this study, we present quantitative data on plant species richness and abundance on St. Eustatius, one of the smallest islands of the Lesser Antilles. We collected and identified trees, shrubs, lianas and herbs in 11 plots of 25 x 25 m in different vegetation types. We compared their floristic composition and structure to vegetation surveys from roughly the same locations in the 1990s and 1950s. We found substantial differences among our 11 plots: vegetation types varied from evergreen forests to deciduous shrubland and open woodland. The number of tree species \u226510 cm DBH ranged between one and 17, and their density between three and 82 per plot. In spite that all plots were subject to grazing by free roaming cattle, canopy height and floristic diversity have increased in the last decades. Invasive species are present in the open vegetation types, but not under (partly) closed canopy. Comparison with the earlier surveys showed that the decline of agriculture and conservation efforts resulted in the regeneration of dry forests between the 1950s and 2015. This process has also been reported from nearby islands and offers good opportunities for the future conservation of Caribbean dry forests.", "author" : [ { "dropping-particle" : "", "family" : "Andel", "given" : "Tinde", "non-dropping-particle" : "van", "parse-names" : false, "suffix" : "" }, { "dropping-particle" : "", "family" : "Hoorn", "given" : "Berry", "non-dropping-particle" : "van der", "parse-names" : false, "suffix" : "" }, { "dropping-particle" : "", "family" : "Stech", "given" : "Michael", "non-dropping-particle" : "", "parse-names" : false, "suffix" : "" }, { "dropping-particle" : "", "family" : "Arostegui", "given" : "Saskia Bantjes", "non-dropping-particle" : "", "parse-names" : false, "suffix" : "" }, { "dropping-particle" : "", "family" : "Miller", "given" : "Jeremy", "non-dropping-particle" : "", "parse-names" : false, "suffix" : "" } ], "container-title" : "Global Ecology and Conservation", "id" : "ITEM-1", "issued" : { "date-parts" : [ [ "2016" ] ] }, "note" : "Article Nr.: 1\n\n-plant species richness\n-historical element: comparison with 1990s and 1950s\n-inspite of grazing, canopy height and floristic diversity have Increased\n-Due to centures of athropogenic disturbance, none of the original lowland forests are left.\n-Both the cultuurvlakte and the protected areas suffer from overgrazing\n-U1: vegetation type of abandoned agricultural land. &amp;quot;urban wasteland&amp;quot;\n-&amp;quot;shading out the coralita&amp;quot;\n-Antigonon leptopus was first collected in 1931 by Boldingh(Wesselingh et al. 2013)\n-Stoffers(1956) also listed A. leptopus, but did not mention its invasive character. The cultuurvlakte was still under cultivation then.\n-M9: Regenerating grasslands. frequently visited by goats. A. leptopus covers large parts of this vegetation, exept for patches of shade formed by Acacia crowns\n\n-exclusion of grazers form the National Parks will allow the forests to recover even more towards their original composition\n-grazer preference for tree saplings and seedlings favour the spread of invasive species, spiney plants and toxic plants\n-in areas with a more or less closed canopy, however, invasive species were no longer present.\n-\n\n\n\nSnowball articles:\n-Helmer et al., 2008\n-Wesselingh et al., 2013", "page" : "59-69", "publisher" : "Elsevier B.V.", "title" : "A quantitative assessment of the vegetation types on the island of St. Eustatius, Dutch Caribbean", "type" : "article-journal", "volume" : "7" }, "uris" : [ "http://www.mendeley.com/documents/?uuid=66cc91c5-01b9-47ce-ab97-54fcae685499" ] }, { "id" : "ITEM-2", "itemData" : { "author" : [ { "dropping-particle" : "", "family" : "Francis", "given" : "John", "non-dropping-particle" : "", "parse-names" : false, "suffix" : "" }, { "dropping-particle" : "", "family" : "Riira", "given" : "Cados", "non-dropping-particle" : "", "parse-names" : false, "suffix" : "" }, { "dropping-particle" : "", "family" : "Figurema", "given" : "Julio", "non-dropping-particle" : "", "parse-names" : false, "suffix" : "" } ], "id" : "ITEM-2", "issued" : { "date-parts" : [ [ "1994" ] ] }, "note" : "Accession Nr.: 2\n\n-Antigua and Barbuda are the area of study\n-historical tobacco, sugar cane cultivation\n-The most recently bandoned or most abused sites are currently dominated by Acacia spp. and Leucaena leucocephala\n-about 13 percent of the native canopy tree species have disappeared from Antigua since the late 18th century\n-The degree of disturbance to the terrestrial habitat of Antigua was very severe\n-Grazing over the centuries and very heavy browsing by goats, donkeys, cattle, deer, and feral hogs in recent times have made reproduction difficult or impossible for all but toxic or very unpalatable species\n-Any management scheme for Barbuda must address the problem of open- range grazing of domestic animals and control of the populations of feral animals", "title" : "Toward a Woody Plant list for Antigua and Barbuda: Past and Present", "type" : "article-journal" }, "uris" : [ "http://www.mendeley.com/documents/?uuid=883a03eb-f79c-4700-a66e-29c225c6b994" ] }, { "id" : "ITEM-3", "itemData" : { "author" : [ { "dropping-particle" : "Van Der", "family" : "Burg", "given" : "W J", "non-dropping-particle" : "", "parse-names" : false, "suffix" : "" }, { "dropping-particle" : "De", "family" : "Freitas", "given" : "J", "non-dropping-particle" : "", "parse-names" : false, "suffix" : "" }, { "dropping-particle" : "", "family" : "Debrot", "given" : "A O", "non-dropping-particle" : "", "parse-names" : false, "suffix" : "" } ], "container-title" : "Report to Dutch Minsitry of Economic Affairs", "id" : "ITEM-3", "issued" : { "date-parts" : [ [ "2012" ] ] }, "note" : "Accession 7\n\n-Mittigation of an IAS can &amp;quot;only be successful with commitment of the local society, e.g. shown by the enthusiastic support and hand labour of many volunteers.&amp;quot;\n-Goats --&amp;gt; biodiversity\n-Goats --&amp;gt;seedlings and trees --&amp;gt; Regeneration and succession --&amp;gt; Bare soils --&amp;gt; Erosion --&amp;gt; coral\n-&amp;quot;Research on the life cycle of invasives and experiments for their control have to be carried out.&amp;quot;\n-&amp;quot;Invasibility is the property of an ecosystem to be liable to invasion&amp;quot;\n- 446 out of 552 known exotics become naturalised or invasive(Kairo et al. 2003): It must therefore be assumed that exotic species in this region have a stronger tendency to behave more aggressively, or in complement, the islands are more vulnerable for invasions; their invasibility is larger.\n-list of stakeholders: Appendix 1\n-Grazing animals were introduced to bonaire in th 1700s and have significantly altered the vegetation\n-lots of fruit trees are invasive\n-&amp;quot;Antigonon leptopus Hook. et Arn., Polygonaceae, is the most problematic invasive plant in Caribbean Netherlands, most notably on St. Eustatius.&amp;quot;\n-Cryptostegia is also a riparian plant\n-Illegal dumping of garden clippings may help spread Coralita\n-Cryptostegia was actually used to produce rubber\n-cryptostegia: &amp;quot;It decreases water catchments due to increased transpiration resulting in a loss of trees and native vines, which in turn leads to a loss of biodiversity and habitat (www.issg.org)&amp;quot;\n-recommendation: bring back small scale agriculture\n-&amp;quot;Active reforestation is necessary in order to prevent open spaces in which exotic species can establish themselves (Booth et al. 2010) and to full up spaces where the exotics have been eliminated.", "title" : "Naturalised and invasive alien plant species in the Caribbean Netherlands : status , distribution , threats , priorities and recommendations", "type" : "report" }, "uris" : [ "http://www.mendeley.com/documents/?uuid=74efa011-0855-450f-95f1-22e1031922eb" ] }, { "id" : "ITEM-4", "itemData" : { "DOI" : "10.1007/s10531-017-1317-9", "author" : [ { "dropping-particle" : "", "family" : "Smith-ramirez", "given" : "Cecilia", "non-dropping-particle" : "", "parse-names" : false, "suffix" : "" }, { "dropping-particle" : "", "family" : "Vargas", "given" : "Rodrigo", "non-dropping-particle" : "", "parse-names" : false, "suffix" : "" }, { "dropping-particle" : "", "family" : "Castillo", "given" : "Jessica", "non-dropping-particle" : "", "parse-names" : false, "suffix" : "" }, { "dropping-particle" : "", "family" : "Mora", "given" : "Juan Pablo", "non-dropping-particle" : "", "parse-names" : false, "suffix" : "" }, { "dropping-particle" : "", "family" : "Arellano-cataldo", "given" : "Gisella", "non-dropping-particle" : "", "parse-names" : false, "suffix" : "" } ], "container-title" : "Biodiversity and Conservation", "id" : "ITEM-4", "issued" : { "date-parts" : [ [ "2017" ] ] }, "note" : "Accession 15\n\n-literature review\n\n-&amp;quot;Invasive alien woody species can decrease native forest diversity and interfere with natural regeneration dynamics (Vargas et al. 2013a)&amp;quot;\n- invasi ve species --&amp;gt; biodiversity loss\n-invasive species --&amp;gt; natural regeneration\n\n-It seems introduced rabits browse seedlings of native trees, avoiding natural regeneration. They do not point this out very explicitly.\n\n-recommendation: eradicate invasive mamals", "page" : "1507-1524", "title" : "Woody plant invasions and restoration in forests of island ecosystems : lessons from Robinson Crusoe Island , Chile", "type" : "article-journal" }, "uris" : [ "http://www.mendeley.com/documents/?uuid=9241a8a0-a026-4d7c-a072-0a4592c52d03" ] }, { "id" : "ITEM-5",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"ITEM-5",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"id" : "ITEM-6", "itemData" : { "ISBN" : "0373599285", "author" : [ { "dropping-particle" : "", "family" : "Smith", "given" : "S.R.", "non-dropping-particle" : "", "parse-names" : false, "suffix" : "" }, { "dropping-particle" : "", "family" : "Burg", "given" : "W.J.", "non-dropping-particle" : "Van der", "parse-names" : false, "suffix" : "" }, { "dropping-particle" : "", "family" : "Debrot", "given" : "A. O.", "non-dropping-particle" : "", "parse-names" : false, "suffix" : "" }, { "dropping-particle" : "", "family" : "Buurt", "given" : "G.", "non-dropping-particle" : "Van", "parse-names" : false, "suffix" : "" }, { "dropping-particle" : "", "family" : "Freitas", "given" : "J.A.", "non-dropping-particle" : "De", "parse-names" : false, "suffix" : "" } ], "id" : "ITEM-6", "issue" : "May", "issued" : { "date-parts" : [ [ "2014" ] ] }, "note" : "Accession 31 - Smith 2014\n\n-feral animals --&amp;gt; lower tree and shrub regeneration --&amp;gt; degradation natural vegetation --&amp;gt; soil degradation\n--&amp;gt; shift of competitive advantage to exotics\n--&amp;gt; nutrient runoff, silt deposition --&amp;gt; coral damage\n-&amp;quot;goat control is nescessary for succesful action against invasive species on the dutch caribbean islands&amp;quot;\n-\nNo data to back up this claim", "number-of-pages" : "11-12", "title" : "Key Elements Towards a Joint Invasive Alien Species Strategy for the Dutch Caribbean", "type" : "report" }, "uris" : [ "http://www.mendeley.com/documents/?uuid=1d342646-bf7a-4fd3-bc10-4ec3cf262360" ] }, { "id" : "ITEM-7", "itemData" : { "author" : [ { "dropping-particle" : "", "family" : "Coblentz", "given" : "Bruce E.", "non-dropping-particle" : "", "parse-names" : false, "suffix" : "" } ], "id" : "ITEM-7", "issued" : { "date-parts" : [ [ "1980" ] ] }, "note" : "Accession 40 - Coblentz 1980\n\n-Earliest report on grazers\n-&amp;quot;Ecological interpretations and management recommendations are based upon visual comparison of habitats&amp;quot;\n-No quantitative studies\n\n-goats --&amp;gt; reduction of plant diversity\n--&amp;gt; seedling consumption --&amp;gt; habitat changes\n--&amp;gt; native animal species\n--&amp;gt; Spread of less palatable/early successional species\n--&amp;gt; Soil erosion\n\nGoats do not eat Cryptostegia grandiflora", "number-of-pages" : "1-17", "title" : "Goat problems in the national parks of the Netherlands Antilles", "type" : "report" }, "uris" : [ "http://www.mendeley.com/documents/?uuid=644ddaac-ebf2-4c55-9f61-6bb76ed3859f" ] } ], "mendeley" : { "formattedCitation" : "(Burg et al., 2012; Coblentz, 1980; de Freitas et al., 2012; Francis et al., 1994; Smith-ramirez et al., 2017; Smith et al., 2014; van Andel et al., 2016)", "manualFormatting" : "(Van Andel et al., 2016; Burg et al., 2012; Debrot et al., 2010; Coblentz, 1980; de Freitas et al., 2012; Francis et al., 1994; Smith-ramirez et al., 2017; Smith et al., 2014)", "plainTextFormattedCitation" : "(Burg et al., 2012; Coblentz, 1980; de Freitas et al., 2012; Francis et al., 1994; Smith-ramirez et al., 2017; Smith et al., 2014; van Andel et al., 2016)", "previouslyFormattedCitation" : "(Burg et al., 2012; Coblentz, 1980; de Freitas et al., 2012; Francis et al., 1994; Smith-ramirez et al., 2017; Smith et al., 2014; van Andel et al., 2016)" }, "properties" : {  }, "schema" : "https://github.com/citation-style-language/schema/raw/master/csl-citation.json" }</w:instrText>
      </w:r>
      <w:r w:rsidR="005E5043">
        <w:rPr>
          <w:lang w:val="en-US"/>
        </w:rPr>
        <w:fldChar w:fldCharType="separate"/>
      </w:r>
      <w:r w:rsidR="00A03413" w:rsidRPr="00A03413">
        <w:rPr>
          <w:noProof/>
          <w:lang w:val="en-US"/>
        </w:rPr>
        <w:t>(</w:t>
      </w:r>
      <w:r w:rsidR="00116FD2">
        <w:rPr>
          <w:noProof/>
          <w:lang w:val="en-US"/>
        </w:rPr>
        <w:t>V</w:t>
      </w:r>
      <w:r w:rsidR="00116FD2" w:rsidRPr="00A03413">
        <w:rPr>
          <w:noProof/>
          <w:lang w:val="en-US"/>
        </w:rPr>
        <w:t>an Andel et al., 2016</w:t>
      </w:r>
      <w:r w:rsidR="00116FD2">
        <w:rPr>
          <w:noProof/>
          <w:lang w:val="en-US"/>
        </w:rPr>
        <w:t xml:space="preserve">; </w:t>
      </w:r>
      <w:r w:rsidR="00A03413" w:rsidRPr="00A03413">
        <w:rPr>
          <w:noProof/>
          <w:lang w:val="en-US"/>
        </w:rPr>
        <w:t xml:space="preserve">Burg et al., 2012; </w:t>
      </w:r>
      <w:r w:rsidR="00415A2B">
        <w:rPr>
          <w:noProof/>
          <w:lang w:val="en-US"/>
        </w:rPr>
        <w:t xml:space="preserve">Debrot et al., 2010; </w:t>
      </w:r>
      <w:r w:rsidR="00A03413" w:rsidRPr="00A03413">
        <w:rPr>
          <w:noProof/>
          <w:lang w:val="en-US"/>
        </w:rPr>
        <w:t xml:space="preserve">Coblentz, 1980; de Freitas et al., 2012; Francis et al., 1994; Smith-ramirez et </w:t>
      </w:r>
      <w:r w:rsidR="00116FD2">
        <w:rPr>
          <w:noProof/>
          <w:lang w:val="en-US"/>
        </w:rPr>
        <w:t>al., 2017; Smith et al., 2014</w:t>
      </w:r>
      <w:r w:rsidR="00A03413" w:rsidRPr="00A03413">
        <w:rPr>
          <w:noProof/>
          <w:lang w:val="en-US"/>
        </w:rPr>
        <w:t>)</w:t>
      </w:r>
      <w:r w:rsidR="005E5043">
        <w:rPr>
          <w:lang w:val="en-US"/>
        </w:rPr>
        <w:fldChar w:fldCharType="end"/>
      </w:r>
      <w:r w:rsidR="00CB6ACB">
        <w:rPr>
          <w:lang w:val="en-US"/>
        </w:rPr>
        <w:t>,</w:t>
      </w:r>
      <w:r w:rsidR="004A780D">
        <w:rPr>
          <w:lang w:val="en-US"/>
        </w:rPr>
        <w:t xml:space="preserve"> none provide direct empirical evidence</w:t>
      </w:r>
      <w:r w:rsidR="00E13D31">
        <w:rPr>
          <w:lang w:val="en-US"/>
        </w:rPr>
        <w:t xml:space="preserve"> of this process</w:t>
      </w:r>
      <w:r w:rsidR="004A780D">
        <w:rPr>
          <w:lang w:val="en-US"/>
        </w:rPr>
        <w:t>.</w:t>
      </w:r>
      <w:r w:rsidR="00E13D31">
        <w:rPr>
          <w:lang w:val="en-US"/>
        </w:rPr>
        <w:t xml:space="preserve"> </w:t>
      </w:r>
      <w:r w:rsidR="00365E42">
        <w:rPr>
          <w:color w:val="FF0000"/>
          <w:lang w:val="en-US"/>
        </w:rPr>
        <w:br/>
      </w:r>
      <w:r w:rsidR="00A20A1B">
        <w:rPr>
          <w:lang w:val="en-US"/>
        </w:rPr>
        <w:t xml:space="preserve">A related </w:t>
      </w:r>
      <w:r w:rsidR="00E96F61">
        <w:rPr>
          <w:lang w:val="en-US"/>
        </w:rPr>
        <w:t>effect</w:t>
      </w:r>
      <w:r w:rsidR="00A830F9">
        <w:rPr>
          <w:lang w:val="en-US"/>
        </w:rPr>
        <w:t xml:space="preserve"> of herbivores</w:t>
      </w:r>
      <w:r w:rsidR="00A20A1B">
        <w:rPr>
          <w:lang w:val="en-US"/>
        </w:rPr>
        <w:t xml:space="preserve"> </w:t>
      </w:r>
      <w:r w:rsidR="00E96F61">
        <w:rPr>
          <w:lang w:val="en-US"/>
        </w:rPr>
        <w:t xml:space="preserve">is </w:t>
      </w:r>
      <w:r w:rsidR="008E19D9">
        <w:rPr>
          <w:lang w:val="en-US"/>
        </w:rPr>
        <w:t>a shift</w:t>
      </w:r>
      <w:r w:rsidR="00E96F61">
        <w:rPr>
          <w:lang w:val="en-US"/>
        </w:rPr>
        <w:t xml:space="preserve"> of </w:t>
      </w:r>
      <w:r w:rsidR="00733EBE">
        <w:rPr>
          <w:lang w:val="en-US"/>
        </w:rPr>
        <w:t>competitive dyna</w:t>
      </w:r>
      <w:r w:rsidR="00A830F9">
        <w:rPr>
          <w:lang w:val="en-US"/>
        </w:rPr>
        <w:t>mics within the plant community</w:t>
      </w:r>
      <w:r w:rsidR="00AD3B86">
        <w:rPr>
          <w:lang w:val="en-US"/>
        </w:rPr>
        <w:t xml:space="preserve"> </w:t>
      </w:r>
      <w:r w:rsidR="005E5043">
        <w:rPr>
          <w:lang w:val="en-US"/>
        </w:rPr>
        <w:fldChar w:fldCharType="begin" w:fldLock="1"/>
      </w:r>
      <w:r w:rsidR="00FF7016">
        <w:rPr>
          <w:lang w:val="en-US"/>
        </w:rPr>
        <w:instrText>ADDIN CSL_CITATION { "citationItems" : [ { "id" : "ITEM-1", "itemData" : { "author" : [ { "dropping-particle" : "", "family" : "Debrot", "given" : "Adolphe", "non-dropping-particle" : "", "parse-names" : false, "suffix" : "" }, { "dropping-particle" : "De", "family" : "Freitas", "given" : "John A", "non-dropping-particle" : "", "parse-names" : false, "suffix" : "" } ], "container-title" : "Biotropica", "id" : "ITEM-1", "issue" : "3", "issued" : { "date-parts" : [ [ "1993" ] ] }, "note" : "Accession 39 - Debrot 1993\n\n-grazing results in the decline or elimination of grazing sensitive species\n-grazing --&amp;gt; shift in competitive advantage\n--&amp;gt; slows succession\n--&amp;gt; reduced vegetational cover\n--&amp;gt; reduced soil cover", "page" : "270-280", "title" : "A Comparison of Ungrazed and Livestock-Grazed Rock Vegetations in Curacao", "type" : "article-journal", "volume" : "25" }, "uris" : [ "http://www.mendeley.com/documents/?uuid=92b22517-2ef9-4725-a91c-0f2adbef05c5" ] } ], "mendeley" : { "formattedCitation" : "(A. Debrot &amp; Freitas, 1993)", "manualFormatting" : "(Debrot &amp; Freitas, 1993)", "plainTextFormattedCitation" : "(A. Debrot &amp; Freitas, 1993)", "previouslyFormattedCitation" : "(A. Debrot &amp; Freitas, 1993)" }, "properties" : {  }, "schema" : "https://github.com/citation-style-language/schema/raw/master/csl-citation.json" }</w:instrText>
      </w:r>
      <w:r w:rsidR="005E5043">
        <w:rPr>
          <w:lang w:val="en-US"/>
        </w:rPr>
        <w:fldChar w:fldCharType="separate"/>
      </w:r>
      <w:r w:rsidR="00FF7016">
        <w:rPr>
          <w:noProof/>
          <w:lang w:val="en-US"/>
        </w:rPr>
        <w:t>(</w:t>
      </w:r>
      <w:r w:rsidR="005E5043" w:rsidRPr="005E5043">
        <w:rPr>
          <w:noProof/>
          <w:lang w:val="en-US"/>
        </w:rPr>
        <w:t>Debrot &amp; Freitas, 1993)</w:t>
      </w:r>
      <w:r w:rsidR="005E5043">
        <w:rPr>
          <w:lang w:val="en-US"/>
        </w:rPr>
        <w:fldChar w:fldCharType="end"/>
      </w:r>
      <w:r w:rsidR="005E5043">
        <w:rPr>
          <w:lang w:val="en-US"/>
        </w:rPr>
        <w:t xml:space="preserve">. </w:t>
      </w:r>
      <w:r w:rsidR="00C12A5F">
        <w:rPr>
          <w:lang w:val="en-US"/>
        </w:rPr>
        <w:t>In an ecosystem that is under</w:t>
      </w:r>
      <w:r w:rsidR="00417A10">
        <w:rPr>
          <w:lang w:val="en-US"/>
        </w:rPr>
        <w:t xml:space="preserve"> grazing</w:t>
      </w:r>
      <w:r w:rsidR="00C12A5F">
        <w:rPr>
          <w:lang w:val="en-US"/>
        </w:rPr>
        <w:t xml:space="preserve"> pressure</w:t>
      </w:r>
      <w:r w:rsidR="00FF7016">
        <w:rPr>
          <w:lang w:val="en-US"/>
        </w:rPr>
        <w:t xml:space="preserve">, plant species </w:t>
      </w:r>
      <w:r w:rsidR="00D8551D">
        <w:rPr>
          <w:lang w:val="en-US"/>
        </w:rPr>
        <w:t>adapted to an environment with herbivores are more likely to pr</w:t>
      </w:r>
      <w:r w:rsidR="00FF7016">
        <w:rPr>
          <w:lang w:val="en-US"/>
        </w:rPr>
        <w:t xml:space="preserve">oliferate than species </w:t>
      </w:r>
      <w:r w:rsidR="00D8551D">
        <w:rPr>
          <w:lang w:val="en-US"/>
        </w:rPr>
        <w:t>not adapted to these conditions</w:t>
      </w:r>
      <w:r w:rsidR="00AD3B86">
        <w:rPr>
          <w:lang w:val="en-US"/>
        </w:rPr>
        <w:t xml:space="preserve"> </w:t>
      </w:r>
      <w:r w:rsidR="005E5043">
        <w:rPr>
          <w:lang w:val="en-US"/>
        </w:rPr>
        <w:fldChar w:fldCharType="begin" w:fldLock="1"/>
      </w:r>
      <w:r w:rsidR="005E5043">
        <w:rPr>
          <w:lang w:val="en-US"/>
        </w:rPr>
        <w:instrText>ADDIN CSL_CITATION { "citationItems" : [ { "id" : "ITEM-1", "itemData" : { "author" : [ { "dropping-particle" : "", "family" : "Francis", "given" : "John", "non-dropping-particle" : "", "parse-names" : false, "suffix" : "" }, { "dropping-particle" : "", "family" : "Riira", "given" : "Cados", "non-dropping-particle" : "", "parse-names" : false, "suffix" : "" }, { "dropping-particle" : "", "family" : "Figurema", "given" : "Julio", "non-dropping-particle" : "", "parse-names" : false, "suffix" : "" } ], "id" : "ITEM-1", "issued" : { "date-parts" : [ [ "1994" ] ] }, "note" : "Accession Nr.: 2\n\n-Antigua and Barbuda are the area of study\n-historical tobacco, sugar cane cultivation\n-The most recently bandoned or most abused sites are currently dominated by Acacia spp. and Leucaena leucocephala\n-about 13 percent of the native canopy tree species have disappeared from Antigua since the late 18th century\n-The degree of disturbance to the terrestrial habitat of Antigua was very severe\n-Grazing over the centuries and very heavy browsing by goats, donkeys, cattle, deer, and feral hogs in recent times have made reproduction difficult or impossible for all but toxic or very unpalatable species\n-Any management scheme for Barbuda must address the problem of open- range grazing of domestic animals and control of the populations of feral animals", "title" : "Toward a Woody Plant list for Antigua and Barbuda: Past and Present", "type" : "article-journal" }, "uris" : [ "http://www.mendeley.com/documents/?uuid=883a03eb-f79c-4700-a66e-29c225c6b994" ] } ], "mendeley" : { "formattedCitation" : "(Francis et al., 1994)", "plainTextFormattedCitation" : "(Francis et al., 1994)", "previouslyFormattedCitation" : "(Francis et al., 1994)" }, "properties" : {  }, "schema" : "https://github.com/citation-style-language/schema/raw/master/csl-citation.json" }</w:instrText>
      </w:r>
      <w:r w:rsidR="005E5043">
        <w:rPr>
          <w:lang w:val="en-US"/>
        </w:rPr>
        <w:fldChar w:fldCharType="separate"/>
      </w:r>
      <w:r w:rsidR="005E5043" w:rsidRPr="005E5043">
        <w:rPr>
          <w:noProof/>
          <w:lang w:val="en-US"/>
        </w:rPr>
        <w:t>(Francis et al., 1994)</w:t>
      </w:r>
      <w:r w:rsidR="005E5043">
        <w:rPr>
          <w:lang w:val="en-US"/>
        </w:rPr>
        <w:fldChar w:fldCharType="end"/>
      </w:r>
      <w:r w:rsidR="005E5043">
        <w:rPr>
          <w:lang w:val="en-US"/>
        </w:rPr>
        <w:t xml:space="preserve">. </w:t>
      </w:r>
      <w:r w:rsidR="00FF7016">
        <w:rPr>
          <w:lang w:val="en-US"/>
        </w:rPr>
        <w:t>Species with</w:t>
      </w:r>
      <w:r w:rsidR="00C12A5F">
        <w:rPr>
          <w:lang w:val="en-US"/>
        </w:rPr>
        <w:t xml:space="preserve"> spines or unpalatable leaves </w:t>
      </w:r>
      <w:r w:rsidR="00A830F9">
        <w:rPr>
          <w:lang w:val="en-US"/>
        </w:rPr>
        <w:t>thus become more dominant within the plant community</w:t>
      </w:r>
      <w:r w:rsidR="0038788B">
        <w:rPr>
          <w:lang w:val="en-US"/>
        </w:rPr>
        <w:fldChar w:fldCharType="begin" w:fldLock="1"/>
      </w:r>
      <w:r w:rsidR="0038788B">
        <w:rPr>
          <w:lang w:val="en-US"/>
        </w:rPr>
        <w:instrText>ADDIN CSL_CITATION { "citationItems" : [ { "id" : "ITEM-1",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"ITEM-1",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"mendeley" : { "formattedCitation" : "(de Freitas et al., 2012)", "plainTextFormattedCitation" : "(de Freitas et al., 2012)", "previouslyFormattedCitation" : "(de Freitas et al., 2012)" }, "properties" : {  }, "schema" : "https://github.com/citation-style-language/schema/raw/master/csl-citation.json" }</w:instrText>
      </w:r>
      <w:r w:rsidR="0038788B">
        <w:rPr>
          <w:lang w:val="en-US"/>
        </w:rPr>
        <w:fldChar w:fldCharType="separate"/>
      </w:r>
      <w:r w:rsidR="0038788B" w:rsidRPr="0038788B">
        <w:rPr>
          <w:noProof/>
          <w:lang w:val="en-US"/>
        </w:rPr>
        <w:t>(de Freitas et al., 2012)</w:t>
      </w:r>
      <w:r w:rsidR="0038788B">
        <w:rPr>
          <w:lang w:val="en-US"/>
        </w:rPr>
        <w:fldChar w:fldCharType="end"/>
      </w:r>
      <w:r w:rsidR="00A830F9">
        <w:rPr>
          <w:lang w:val="en-US"/>
        </w:rPr>
        <w:t xml:space="preserve">. </w:t>
      </w:r>
      <w:r w:rsidR="00DA2133">
        <w:rPr>
          <w:lang w:val="en-US"/>
        </w:rPr>
        <w:t>O</w:t>
      </w:r>
      <w:r w:rsidR="00AD3B86">
        <w:rPr>
          <w:lang w:val="en-US"/>
        </w:rPr>
        <w:t>n St</w:t>
      </w:r>
      <w:r w:rsidR="00DA2133">
        <w:rPr>
          <w:lang w:val="en-US"/>
        </w:rPr>
        <w:t>.</w:t>
      </w:r>
      <w:r w:rsidR="00AD3B86">
        <w:rPr>
          <w:lang w:val="en-US"/>
        </w:rPr>
        <w:t xml:space="preserve"> Eustatius</w:t>
      </w:r>
      <w:r w:rsidR="005E5043">
        <w:rPr>
          <w:lang w:val="en-US"/>
        </w:rPr>
        <w:t>, this</w:t>
      </w:r>
      <w:r w:rsidR="00AD3B86">
        <w:rPr>
          <w:lang w:val="en-US"/>
        </w:rPr>
        <w:t xml:space="preserve"> </w:t>
      </w:r>
      <w:r w:rsidR="005E5043">
        <w:rPr>
          <w:lang w:val="en-US"/>
        </w:rPr>
        <w:t>p</w:t>
      </w:r>
      <w:r w:rsidR="00AD3B86">
        <w:rPr>
          <w:lang w:val="en-US"/>
        </w:rPr>
        <w:t xml:space="preserve">rocess is visible by the abundance of poisonous plants </w:t>
      </w:r>
      <w:r w:rsidR="00DA2133">
        <w:rPr>
          <w:lang w:val="en-US"/>
        </w:rPr>
        <w:t xml:space="preserve">(e.g. </w:t>
      </w:r>
      <w:r w:rsidR="00DA2133">
        <w:rPr>
          <w:i/>
          <w:lang w:val="en-US"/>
        </w:rPr>
        <w:t>Jatropha gossypiifolia</w:t>
      </w:r>
      <w:r w:rsidR="0073656C">
        <w:rPr>
          <w:i/>
          <w:lang w:val="en-US"/>
        </w:rPr>
        <w:t>)</w:t>
      </w:r>
      <w:r w:rsidR="00AD3B86">
        <w:rPr>
          <w:lang w:val="en-US"/>
        </w:rPr>
        <w:t xml:space="preserve"> and spiny  shrubs (</w:t>
      </w:r>
      <w:r w:rsidR="00941B2E">
        <w:rPr>
          <w:lang w:val="en-US"/>
        </w:rPr>
        <w:t xml:space="preserve">e.g. </w:t>
      </w:r>
      <w:r w:rsidR="0073656C" w:rsidRPr="0073656C">
        <w:rPr>
          <w:i/>
          <w:lang w:val="en-US"/>
        </w:rPr>
        <w:t>Randia aculeata</w:t>
      </w:r>
      <w:r w:rsidR="00941B2E">
        <w:rPr>
          <w:lang w:val="en-US"/>
        </w:rPr>
        <w:t>)</w:t>
      </w:r>
      <w:r w:rsidR="00AD3B86">
        <w:rPr>
          <w:lang w:val="en-US"/>
        </w:rPr>
        <w:t xml:space="preserve"> in overgrazed areas</w:t>
      </w:r>
      <w:r w:rsidR="00DA2133">
        <w:rPr>
          <w:lang w:val="en-US"/>
        </w:rPr>
        <w:t xml:space="preserve"> </w:t>
      </w:r>
      <w:r w:rsidR="00DA2133">
        <w:rPr>
          <w:lang w:val="en-US"/>
        </w:rPr>
        <w:fldChar w:fldCharType="begin" w:fldLock="1"/>
      </w:r>
      <w:r w:rsidR="0038788B">
        <w:rPr>
          <w:lang w:val="en-US"/>
        </w:rPr>
        <w:instrText>ADDIN CSL_CITATION { "citationItems" : [ { "id" : "ITEM-1", "itemData" : { "DOI" : "10.1016/j.gecco.2016.05.003", "ISSN" : "23519894", "abstract" : "Caribbean dry forests are among the most endangered tropical ecosystems on earth. Several studies exist on their floristic composition and their recovery after natural or man-made disturbances, but little is known on the small Dutch Caribbean islands. In this study, we present quantitative data on plant species richness and abundance on St. Eustatius, one of the smallest islands of the Lesser Antilles. We collected and identified trees, shrubs, lianas and herbs in 11 plots of 25 x 25 m in different vegetation types. We compared their floristic composition and structure to vegetation surveys from roughly the same locations in the 1990s and 1950s. We found substantial differences among our 11 plots: vegetation types varied from evergreen forests to deciduous shrubland and open woodland. The number of tree species \u226510 cm DBH ranged between one and 17, and their density between three and 82 per plot. In spite that all plots were subject to grazing by free roaming cattle, canopy height and floristic diversity have increased in the last decades. Invasive species are present in the open vegetation types, but not under (partly) closed canopy. Comparison with the earlier surveys showed that the decline of agriculture and conservation efforts resulted in the regeneration of dry forests between the 1950s and 2015. This process has also been reported from nearby islands and offers good opportunities for the future conservation of Caribbean dry forests.", "author" : [ { "dropping-particle" : "", "family" : "Andel", "given" : "Tinde", "non-dropping-particle" : "van", "parse-names" : false, "suffix" : "" }, { "dropping-particle" : "", "family" : "Hoorn", "given" : "Berry", "non-dropping-particle" : "van der", "parse-names" : false, "suffix" : "" }, { "dropping-particle" : "", "family" : "Stech", "given" : "Michael", "non-dropping-particle" : "", "parse-names" : false, "suffix" : "" }, { "dropping-particle" : "", "family" : "Arostegui", "given" : "Saskia Bantjes", "non-dropping-particle" : "", "parse-names" : false, "suffix" : "" }, { "dropping-particle" : "", "family" : "Miller", "given" : "Jeremy", "non-dropping-particle" : "", "parse-names" : false, "suffix" : "" } ], "container-title" : "Global Ecology and Conservation", "id" : "ITEM-1", "issued" : { "date-parts" : [ [ "2016" ] ] }, "note" : "Article Nr.: 1\n\n-plant species richness\n-historical element: comparison with 1990s and 1950s\n-inspite of grazing, canopy height and floristic diversity have Increased\n-Due to centures of athropogenic disturbance, none of the original lowland forests are left.\n-Both the cultuurvlakte and the protected areas suffer from overgrazing\n-U1: vegetation type of abandoned agricultural land. &amp;quot;urban wasteland&amp;quot;\n-&amp;quot;shading out the coralita&amp;quot;\n-Antigonon leptopus was first collected in 1931 by Boldingh(Wesselingh et al. 2013)\n-Stoffers(1956) also listed A. leptopus, but did not mention its invasive character. The cultuurvlakte was still under cultivation then.\n-M9: Regenerating grasslands. frequently visited by goats. A. leptopus covers large parts of this vegetation, exept for patches of shade formed by Acacia crowns\n\n-exclusion of grazers form the National Parks will allow the forests to recover even more towards their original composition\n-grazer preference for tree saplings and seedlings favour the spread of invasive species, spiney plants and toxic plants\n-in areas with a more or less closed canopy, however, invasive species were no longer present.\n-\n\n\n\nSnowball articles:\n-Helmer et al., 2008\n-Wesselingh et al., 2013", "page" : "59-69", "publisher" : "Elsevier B.V.", "title" : "A quantitative assessment of the vegetation types on the island of St. Eustatius, Dutch Caribbean", "type" : "article-journal", "volume" : "7" }, "uris" : [ "http://www.mendeley.com/documents/?uuid=66cc91c5-01b9-47ce-ab97-54fcae685499" ] }, { "id" : "ITEM-2",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"ITEM-2",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"mendeley" : { "formattedCitation" : "(de Freitas et al., 2012; van Andel et al., 2016)", "manualFormatting" : "(van Andel et al., 2016)", "plainTextFormattedCitation" : "(de Freitas et al., 2012; van Andel et al., 2016)", "previouslyFormattedCitation" : "(de Freitas et al., 2012; van Andel et al., 2016)" }, "properties" : {  }, "schema" : "https://github.com/citation-style-language/schema/raw/master/csl-citation.json" }</w:instrText>
      </w:r>
      <w:r w:rsidR="00DA2133">
        <w:rPr>
          <w:lang w:val="en-US"/>
        </w:rPr>
        <w:fldChar w:fldCharType="separate"/>
      </w:r>
      <w:r w:rsidR="0038788B">
        <w:rPr>
          <w:noProof/>
          <w:lang w:val="en-US"/>
        </w:rPr>
        <w:t>(</w:t>
      </w:r>
      <w:r w:rsidR="00DA2133" w:rsidRPr="00DA2133">
        <w:rPr>
          <w:noProof/>
          <w:lang w:val="en-US"/>
        </w:rPr>
        <w:t>van Andel et al., 2016)</w:t>
      </w:r>
      <w:r w:rsidR="00DA2133">
        <w:rPr>
          <w:lang w:val="en-US"/>
        </w:rPr>
        <w:fldChar w:fldCharType="end"/>
      </w:r>
      <w:r w:rsidR="00941B2E">
        <w:rPr>
          <w:lang w:val="en-US"/>
        </w:rPr>
        <w:t xml:space="preserve">. </w:t>
      </w:r>
      <w:r w:rsidR="00FF7016">
        <w:rPr>
          <w:i/>
          <w:lang w:val="en-US"/>
        </w:rPr>
        <w:t>A.</w:t>
      </w:r>
      <w:r w:rsidR="00941B2E" w:rsidRPr="00941B2E">
        <w:rPr>
          <w:i/>
          <w:lang w:val="en-US"/>
        </w:rPr>
        <w:t xml:space="preserve"> leptopus</w:t>
      </w:r>
      <w:r w:rsidR="00FF7016">
        <w:rPr>
          <w:lang w:val="en-US"/>
        </w:rPr>
        <w:t xml:space="preserve">, which is rarely eaten by </w:t>
      </w:r>
      <w:r w:rsidR="00941B2E">
        <w:rPr>
          <w:lang w:val="en-US"/>
        </w:rPr>
        <w:t xml:space="preserve">herbivores </w:t>
      </w:r>
      <w:r w:rsidR="00941B2E">
        <w:rPr>
          <w:lang w:val="en-US"/>
        </w:rPr>
        <w:fldChar w:fldCharType="begin" w:fldLock="1"/>
      </w:r>
      <w:r w:rsidR="00941B2E">
        <w:rPr>
          <w:lang w:val="en-US"/>
        </w:rPr>
        <w:instrText>ADDIN CSL_CITATION { "citationItems" : [ { "id" : "ITEM-1", "itemData" : { "author" : [ { "dropping-particle" : "", "family" : "Ketner", "given" : "P.", "non-dropping-particle" : "", "parse-names" : false, "suffix" : "" }, { "dropping-particle" : "", "family" : "Ernst", "given" : "J.", "non-dropping-particle" : "", "parse-names" : false, "suffix" : "" } ], "id" : "ITEM-1", "issued" : { "date-parts" : [ [ "2007" ] ] }, "note" : "Accession nr 8.\n\n-Ernst &amp;amp; Ketner: First step towards containing and monitoring the species\n-&amp;quot;A full sized project including replanting/reforestation with native species and renewed argicultural activities should be set up for the long term&amp;quot;\n-Little refferences are used\n-climate change, land use change --&amp;gt; new possibilities for species establishment\n-ploidy level is 2n, but chromosome nr. varies between 14 and 48. Why?\n-applications of dilute acid(urea) resulted in die-off of the coralita plant over time\n-Coralita --&amp;gt; shade --&amp;gt;disruption of natural succession\n-first study actually doing experiments\n-In the past, human effort would help control coralita\nBuilding activities --&amp;gt; coralita spread \n-It seems vegetative propagation is the main form of propagation for Coralita\n-Pigs dig up the tubers and eat them\n-They suggests birds do not spread the species, while Burg 2012(Acc. 7) suggests the fruits have become an important food source for local pigeons\n-6.1.8.1 hurricanes --&amp;gt; Disturbance --&amp;gt; Coralita establishment (SUGGESTION, NO PROOF)\n-7.1: \nCoralita --&amp;gt; reduced succession\nCoralita --&amp;gt; smothers trees\ncoralita --&amp;gt; decreased biodiversity\nCoralita --&amp;gt; litter layer\nCoralita --&amp;gt; iguana delicatissima diet(probably)\n\n-Cuscuta americana can parasitize coralita\n-In this report, the goats are not directly related to Coralita's invasivity", "title" : "Corallita Pilot Project St. Eustatius 2007", "type" : "report" }, "uris" : [ "http://www.mendeley.com/documents/?uuid=ea0afe63-d33d-407c-93f6-22eaea511300" ] } ], "mendeley" : { "formattedCitation" : "(Ketner &amp; Ernst, 2007)", "plainTextFormattedCitation" : "(Ketner &amp; Ernst, 2007)", "previouslyFormattedCitation" : "(Ketner &amp; Ernst, 2007)" }, "properties" : {  }, "schema" : "https://github.com/citation-style-language/schema/raw/master/csl-citation.json" }</w:instrText>
      </w:r>
      <w:r w:rsidR="00941B2E">
        <w:rPr>
          <w:lang w:val="en-US"/>
        </w:rPr>
        <w:fldChar w:fldCharType="separate"/>
      </w:r>
      <w:r w:rsidR="00941B2E" w:rsidRPr="00941B2E">
        <w:rPr>
          <w:noProof/>
          <w:lang w:val="en-US"/>
        </w:rPr>
        <w:t>(Ketner &amp; Ernst, 2007)</w:t>
      </w:r>
      <w:r w:rsidR="00941B2E">
        <w:rPr>
          <w:lang w:val="en-US"/>
        </w:rPr>
        <w:fldChar w:fldCharType="end"/>
      </w:r>
      <w:r w:rsidR="00BD0560">
        <w:rPr>
          <w:lang w:val="en-US"/>
        </w:rPr>
        <w:t>, experiences</w:t>
      </w:r>
      <w:r w:rsidR="00941B2E">
        <w:rPr>
          <w:lang w:val="en-US"/>
        </w:rPr>
        <w:t xml:space="preserve"> the same competitive advantage.</w:t>
      </w:r>
      <w:r w:rsidR="00941B2E">
        <w:rPr>
          <w:lang w:val="en-US"/>
        </w:rPr>
        <w:br/>
      </w:r>
      <w:r w:rsidR="00C12A5F">
        <w:rPr>
          <w:lang w:val="en-US"/>
        </w:rPr>
        <w:t>In</w:t>
      </w:r>
      <w:r w:rsidR="00FF7016">
        <w:rPr>
          <w:lang w:val="en-US"/>
        </w:rPr>
        <w:t xml:space="preserve"> 1993, Debrot and De Freitas quantified</w:t>
      </w:r>
      <w:r w:rsidR="00C12A5F">
        <w:rPr>
          <w:lang w:val="en-US"/>
        </w:rPr>
        <w:t xml:space="preserve"> the effects of herbivores on species composition</w:t>
      </w:r>
      <w:r w:rsidR="0038788B">
        <w:rPr>
          <w:lang w:val="en-US"/>
        </w:rPr>
        <w:t xml:space="preserve"> on Curaçao</w:t>
      </w:r>
      <w:r w:rsidR="00C12A5F">
        <w:rPr>
          <w:lang w:val="en-US"/>
        </w:rPr>
        <w:t xml:space="preserve">. In a comparison of </w:t>
      </w:r>
      <w:r w:rsidR="00D8551D">
        <w:rPr>
          <w:lang w:val="en-US"/>
        </w:rPr>
        <w:t>plant species composition</w:t>
      </w:r>
      <w:r w:rsidR="00C12A5F">
        <w:rPr>
          <w:lang w:val="en-US"/>
        </w:rPr>
        <w:t xml:space="preserve"> on goat</w:t>
      </w:r>
      <w:r w:rsidR="00D8551D">
        <w:rPr>
          <w:lang w:val="en-US"/>
        </w:rPr>
        <w:t xml:space="preserve"> accessible and –inaccessible rocks, they found a sharp decline in grazing sensitive species such as </w:t>
      </w:r>
      <w:r w:rsidR="00D8551D" w:rsidRPr="00D8551D">
        <w:rPr>
          <w:i/>
          <w:lang w:val="en-US"/>
        </w:rPr>
        <w:t>Tillandsia</w:t>
      </w:r>
      <w:r w:rsidR="00D8551D">
        <w:rPr>
          <w:lang w:val="en-US"/>
        </w:rPr>
        <w:t xml:space="preserve"> </w:t>
      </w:r>
      <w:r w:rsidR="0073656C">
        <w:rPr>
          <w:i/>
          <w:lang w:val="en-US"/>
        </w:rPr>
        <w:t>flexuosa</w:t>
      </w:r>
      <w:r w:rsidR="00BE49EF" w:rsidRPr="00D82492">
        <w:rPr>
          <w:lang w:val="en-US"/>
        </w:rPr>
        <w:t xml:space="preserve"> </w:t>
      </w:r>
      <w:r w:rsidR="00D8551D">
        <w:rPr>
          <w:lang w:val="en-US"/>
        </w:rPr>
        <w:t xml:space="preserve">and </w:t>
      </w:r>
      <w:r w:rsidR="00D8551D" w:rsidRPr="00D8551D">
        <w:rPr>
          <w:i/>
          <w:lang w:val="en-US"/>
        </w:rPr>
        <w:t>Brassavola</w:t>
      </w:r>
      <w:r w:rsidR="00D82492">
        <w:rPr>
          <w:i/>
          <w:lang w:val="en-US"/>
        </w:rPr>
        <w:t xml:space="preserve"> </w:t>
      </w:r>
      <w:r w:rsidR="0073656C">
        <w:rPr>
          <w:i/>
          <w:lang w:val="en-US"/>
        </w:rPr>
        <w:t>nodosa</w:t>
      </w:r>
      <w:r w:rsidR="00D8551D">
        <w:rPr>
          <w:lang w:val="en-US"/>
        </w:rPr>
        <w:t xml:space="preserve"> on rocks experiencing grazing pressure.</w:t>
      </w:r>
      <w:r w:rsidR="00D8551D">
        <w:rPr>
          <w:i/>
          <w:lang w:val="en-US"/>
        </w:rPr>
        <w:t xml:space="preserve"> </w:t>
      </w:r>
      <w:r w:rsidR="00D8551D">
        <w:rPr>
          <w:lang w:val="en-US"/>
        </w:rPr>
        <w:t xml:space="preserve">Furthermore, they reported an increase in grazing tolerant species such as </w:t>
      </w:r>
      <w:r w:rsidR="0038788B">
        <w:rPr>
          <w:lang w:val="en-US"/>
        </w:rPr>
        <w:t>the notoriously sp</w:t>
      </w:r>
      <w:r w:rsidR="00FF7016">
        <w:rPr>
          <w:lang w:val="en-US"/>
        </w:rPr>
        <w:t>i</w:t>
      </w:r>
      <w:r w:rsidR="0038788B">
        <w:rPr>
          <w:lang w:val="en-US"/>
        </w:rPr>
        <w:t xml:space="preserve">ney plants </w:t>
      </w:r>
      <w:r w:rsidR="00D8551D">
        <w:rPr>
          <w:i/>
          <w:lang w:val="en-US"/>
        </w:rPr>
        <w:t>Opuntia</w:t>
      </w:r>
      <w:r w:rsidR="00D82492">
        <w:rPr>
          <w:i/>
          <w:lang w:val="en-US"/>
        </w:rPr>
        <w:t xml:space="preserve"> </w:t>
      </w:r>
      <w:r w:rsidR="005F7691">
        <w:rPr>
          <w:i/>
          <w:lang w:val="en-US"/>
        </w:rPr>
        <w:t>wentiana</w:t>
      </w:r>
      <w:r w:rsidR="00BE49EF">
        <w:rPr>
          <w:lang w:val="en-US"/>
        </w:rPr>
        <w:t xml:space="preserve"> and </w:t>
      </w:r>
      <w:r w:rsidR="00D82492">
        <w:rPr>
          <w:i/>
          <w:lang w:val="en-US"/>
        </w:rPr>
        <w:t xml:space="preserve">Acacia </w:t>
      </w:r>
      <w:r w:rsidR="005F7691">
        <w:rPr>
          <w:i/>
          <w:lang w:val="en-US"/>
        </w:rPr>
        <w:t>tortuosa</w:t>
      </w:r>
      <w:r w:rsidR="00BE49EF">
        <w:rPr>
          <w:i/>
          <w:lang w:val="en-US"/>
        </w:rPr>
        <w:t xml:space="preserve">, </w:t>
      </w:r>
      <w:r w:rsidR="0038788B">
        <w:rPr>
          <w:lang w:val="en-US"/>
        </w:rPr>
        <w:t xml:space="preserve">as </w:t>
      </w:r>
      <w:r w:rsidR="00BE49EF">
        <w:rPr>
          <w:lang w:val="en-US"/>
        </w:rPr>
        <w:t xml:space="preserve">well as </w:t>
      </w:r>
      <w:r w:rsidR="00DC3F79">
        <w:rPr>
          <w:i/>
          <w:lang w:val="en-US"/>
        </w:rPr>
        <w:t>Aristid</w:t>
      </w:r>
      <w:r w:rsidR="00D82492">
        <w:rPr>
          <w:i/>
          <w:lang w:val="en-US"/>
        </w:rPr>
        <w:t xml:space="preserve">a </w:t>
      </w:r>
      <w:r w:rsidR="005F7691">
        <w:rPr>
          <w:i/>
          <w:lang w:val="en-US"/>
        </w:rPr>
        <w:t>adscensionis</w:t>
      </w:r>
      <w:r w:rsidR="00D82492">
        <w:rPr>
          <w:lang w:val="en-US"/>
        </w:rPr>
        <w:t>, an annual gras</w:t>
      </w:r>
      <w:r w:rsidR="00FF7016">
        <w:rPr>
          <w:lang w:val="en-US"/>
        </w:rPr>
        <w:t>s</w:t>
      </w:r>
      <w:r w:rsidR="00BE49EF">
        <w:rPr>
          <w:lang w:val="en-US"/>
        </w:rPr>
        <w:t xml:space="preserve"> inedible for goats because it causes intes</w:t>
      </w:r>
      <w:r w:rsidR="00FB121C">
        <w:rPr>
          <w:lang w:val="en-US"/>
        </w:rPr>
        <w:t>tinal obstruction</w:t>
      </w:r>
      <w:r w:rsidR="00D82492">
        <w:rPr>
          <w:lang w:val="en-US"/>
        </w:rPr>
        <w:t>.</w:t>
      </w:r>
      <w:r w:rsidR="005F7691">
        <w:rPr>
          <w:lang w:val="en-US"/>
        </w:rPr>
        <w:t xml:space="preserve"> Simi</w:t>
      </w:r>
      <w:r w:rsidR="00FF7016">
        <w:rPr>
          <w:lang w:val="en-US"/>
        </w:rPr>
        <w:t xml:space="preserve">lar observations were made </w:t>
      </w:r>
      <w:r w:rsidR="005F7691">
        <w:rPr>
          <w:lang w:val="en-US"/>
        </w:rPr>
        <w:t>i</w:t>
      </w:r>
      <w:r w:rsidR="00FF7016">
        <w:rPr>
          <w:lang w:val="en-US"/>
        </w:rPr>
        <w:t xml:space="preserve">n </w:t>
      </w:r>
      <w:r w:rsidR="00E571B2">
        <w:rPr>
          <w:lang w:val="en-US"/>
        </w:rPr>
        <w:t xml:space="preserve">rangelands </w:t>
      </w:r>
      <w:r w:rsidR="005F7691">
        <w:rPr>
          <w:lang w:val="en-US"/>
        </w:rPr>
        <w:t>of</w:t>
      </w:r>
      <w:r w:rsidR="0038788B">
        <w:rPr>
          <w:lang w:val="en-US"/>
        </w:rPr>
        <w:t xml:space="preserve"> the Midwestern United States, where</w:t>
      </w:r>
      <w:r w:rsidR="00E571B2">
        <w:rPr>
          <w:lang w:val="en-US"/>
        </w:rPr>
        <w:t xml:space="preserve"> an increase in grazing pressure </w:t>
      </w:r>
      <w:r w:rsidR="00FF7016">
        <w:rPr>
          <w:lang w:val="en-US"/>
        </w:rPr>
        <w:t xml:space="preserve">was </w:t>
      </w:r>
      <w:r w:rsidR="00E571B2">
        <w:rPr>
          <w:lang w:val="en-US"/>
        </w:rPr>
        <w:t xml:space="preserve">identified </w:t>
      </w:r>
      <w:r w:rsidR="00DD12B0">
        <w:rPr>
          <w:lang w:val="en-US"/>
        </w:rPr>
        <w:t>as a cause for</w:t>
      </w:r>
      <w:r w:rsidR="00E571B2">
        <w:rPr>
          <w:lang w:val="en-US"/>
        </w:rPr>
        <w:t xml:space="preserve"> a </w:t>
      </w:r>
      <w:r w:rsidR="00AC0409">
        <w:rPr>
          <w:lang w:val="en-US"/>
        </w:rPr>
        <w:t>change in vegetation in which herbaceous unde</w:t>
      </w:r>
      <w:r w:rsidR="00DD12B0">
        <w:rPr>
          <w:lang w:val="en-US"/>
        </w:rPr>
        <w:t xml:space="preserve">rstory species decreased and </w:t>
      </w:r>
      <w:r w:rsidR="00AC0409">
        <w:rPr>
          <w:lang w:val="en-US"/>
        </w:rPr>
        <w:t>less palatable species thrived</w:t>
      </w:r>
      <w:r w:rsidR="002F65EC">
        <w:rPr>
          <w:lang w:val="en-US"/>
        </w:rPr>
        <w:t xml:space="preserve"> </w:t>
      </w:r>
      <w:r w:rsidR="00AC0409">
        <w:rPr>
          <w:lang w:val="en-US"/>
        </w:rPr>
        <w:fldChar w:fldCharType="begin" w:fldLock="1"/>
      </w:r>
      <w:r w:rsidR="00AC0409">
        <w:rPr>
          <w:lang w:val="en-US"/>
        </w:rPr>
        <w:instrText>ADDIN CSL_CITATION { "citationItems" : [ { "id" : "ITEM-1", "itemData" : { "author" : [ { "dropping-particle" : "", "family" : "Brown", "given" : "Cynthia S", "non-dropping-particle" : "", "parse-names" : false, "suffix" : "" }, { "dropping-particle" : "", "family" : "Anderson", "given" : "Val J", "non-dropping-particle" : "", "parse-names" : false, "suffix" : "" }, { "dropping-particle" : "", "family" : "Claassen", "given" : "Victor P", "non-dropping-particle" : "", "parse-names" : false, "suffix" : "" }, { "dropping-particle" : "", "family" : "Stannard", "given" : "Mark E", "non-dropping-particle" : "", "parse-names" : false, "suffix" : "" }, { "dropping-particle" : "", "family" : "Wilson", "given" : "Linda M", "non-dropping-particle" : "", "parse-names" : false, "suffix" : "" }, { "dropping-particle" : "", "family" : "Atkinson", "given" : "Sheryl Y", "non-dropping-particle" : "", "parse-names" : false, "suffix" : "" }, { "dropping-particle" : "", "family" : "Bromberg", "given" : "James E", "non-dropping-particle" : "", "parse-names" : false, "suffix" : "" }, { "dropping-particle" : "", "family" : "Iii", "given" : "Thomas A Grant", "non-dropping-particle" : "", "parse-names" : false, "suffix" : "" }, { "dropping-particle" : "", "family" : "Munis", "given" : "Marques D", "non-dropping-particle" : "", "parse-names" : false, "suffix" : "" }, { "dropping-particle" : "", "family" : "Brown", "given" : "Cynthia S", "non-dropping-particle" : "", "parse-names" : false, "suffix" : "" }, { "dropping-particle" : "", "family" : "Anderson", "given" : "Val J", "non-dropping-particle" : "", "parse-names" : false, "suffix" : "" }, { "dropping-particle" : "", "family" : "Claassen", "given" : "Victor P", "non-dropping-particle" : "", "parse-names" : false, "suffix" : "" }, { "dropping-particle" : "", "family" : "Stannard", "given" : "Mark E", "non-dropping-particle" : "", "parse-names" : false, "suffix" : "" }, { "dropping-particle" : "", "family" : "Wilson", "given" : "Linda M", "non-dropping-particle" : "", "parse-names" : false, "suffix" : "" }, { "dropping-particle" : "", "family" : "Atkinson", "given" : "Sheryl Y", "non-dropping-particle" : "", "parse-names" : false, "suffix" : "" }, { "dropping-particle" : "", "family" : "Bromberg", "given" : "James E", "non-dropping-particle" : "", "parse-names" : false, "suffix" : "" }, { "dropping-particle" : "", "family" : "Iii", "given" : "Thomas A Grant", "non-dropping-particle" : "", "parse-names" : false, "suffix" : "" }, { "dropping-particle" : "", "family" : "Munis", "given" : "Marques D", "non-dropping-particle" : "", "parse-names" : false, "suffix" : "" } ], "container-title" : "Invasive Plant Science and Management", "id" : "ITEM-1", "issue" : "4", "issued" : { "date-parts" : [ [ "2008" ] ] }, "note" : "Accession 19\n\n-Review article\n-geographic range: North America\n\n-'the competitive ability of native vegetation established through restoration activities can reduce the proliferation of invasive plants&amp;quot;\n-competitive ability of native vegetation --&amp;gt; reduced proliferation of invasives\n\n-&amp;quot;restoration involves reestablishment of the structure and function of an ecosystem to a historical or idealized state that is resilient, self-assembling, self-sustaining, and integrated into the surrounding landscape&amp;quot;\n\n-Herbivory --&amp;gt; decrease in herbacious understory --&amp;gt; soil erosion\n--&amp;gt; less palatable species\n\n-Article mentions alternative stable states\n\n-Pickett et al. (1987): model of succession\n\n-Assisted succession is the term for my competition approach to coralita \n\n-&amp;quot;succession management with native or nonnative annual, or nonnative perennial transitional species can be a valuable approach when highly competitive invasive annuals are present.&amp;quot;", "page" : "399-413", "title" : "Restoration Ecology and Invasive Plants in the Semiarid West", "type" : "article-journal", "volume" : "1" }, "uris" : [ "http://www.mendeley.com/documents/?uuid=a9b97896-5b90-42ac-b4ba-5ac5c7c8608b" ] } ], "mendeley" : { "formattedCitation" : "(Brown et al., 2008)", "plainTextFormattedCitation" : "(Brown et al., 2008)", "previouslyFormattedCitation" : "(Brown et al., 2008)" }, "properties" : {  }, "schema" : "https://github.com/citation-style-language/schema/raw/master/csl-citation.json" }</w:instrText>
      </w:r>
      <w:r w:rsidR="00AC0409">
        <w:rPr>
          <w:lang w:val="en-US"/>
        </w:rPr>
        <w:fldChar w:fldCharType="separate"/>
      </w:r>
      <w:r w:rsidR="00AC0409" w:rsidRPr="00AC0409">
        <w:rPr>
          <w:noProof/>
          <w:lang w:val="en-US"/>
        </w:rPr>
        <w:t>(Brown et al., 2008)</w:t>
      </w:r>
      <w:r w:rsidR="00AC0409">
        <w:rPr>
          <w:lang w:val="en-US"/>
        </w:rPr>
        <w:fldChar w:fldCharType="end"/>
      </w:r>
      <w:r w:rsidR="005F7691">
        <w:rPr>
          <w:lang w:val="en-US"/>
        </w:rPr>
        <w:t>.</w:t>
      </w:r>
      <w:r w:rsidR="00941B2E">
        <w:rPr>
          <w:lang w:val="en-US"/>
        </w:rPr>
        <w:br/>
      </w:r>
      <w:r w:rsidR="00FB121C">
        <w:rPr>
          <w:lang w:val="en-US"/>
        </w:rPr>
        <w:t>The shift in</w:t>
      </w:r>
      <w:r w:rsidR="0038788B">
        <w:rPr>
          <w:lang w:val="en-US"/>
        </w:rPr>
        <w:t xml:space="preserve"> species composition is</w:t>
      </w:r>
      <w:r w:rsidR="00FB121C">
        <w:rPr>
          <w:lang w:val="en-US"/>
        </w:rPr>
        <w:t xml:space="preserve"> accompanied by a decrease in biodiversity. </w:t>
      </w:r>
      <w:r w:rsidR="00FB121C">
        <w:rPr>
          <w:lang w:val="en-US"/>
        </w:rPr>
        <w:fldChar w:fldCharType="begin" w:fldLock="1"/>
      </w:r>
      <w:r w:rsidR="00FF59B2">
        <w:rPr>
          <w:lang w:val="en-US"/>
        </w:rPr>
        <w:instrText>ADDIN CSL_CITATION { "citationItems" : [ { "id" : "ITEM-1", "itemData" : { "author" : [ { "dropping-particle" : "", "family" : "Francis", "given" : "John", "non-dropping-particle" : "", "parse-names" : false, "suffix" : "" }, { "dropping-particle" : "", "family" : "Riira", "given" : "Cados", "non-dropping-particle" : "", "parse-names" : false, "suffix" : "" }, { "dropping-particle" : "", "family" : "Figurema", "given" : "Julio", "non-dropping-particle" : "", "parse-names" : false, "suffix" : "" } ], "id" : "ITEM-1", "issued" : { "date-parts" : [ [ "1994" ] ] }, "note" : "Accession Nr.: 2\n\n-Antigua and Barbuda are the area of study\n-historical tobacco, sugar cane cultivation\n-The most recently bandoned or most abused sites are currently dominated by Acacia spp. and Leucaena leucocephala\n-about 13 percent of the native canopy tree species have disappeared from Antigua since the late 18th century\n-The degree of disturbance to the terrestrial habitat of Antigua was very severe\n-Grazing over the centuries and very heavy browsing by goats, donkeys, cattle, deer, and feral hogs in recent times have made reproduction difficult or impossible for all but toxic or very unpalatable species\n-Any management scheme for Barbuda must address the problem of open- range grazing of domestic animals and control of the populations of feral animals", "title" : "Toward a Woody Plant list for Antigua and Barbuda: Past and Present", "type" : "article-journal" }, "uris" : [ "http://www.mendeley.com/documents/?uuid=883a03eb-f79c-4700-a66e-29c225c6b994" ] } ], "mendeley" : { "formattedCitation" : "(Francis et al., 1994)", "manualFormatting" : "Francis et al. (1994)", "plainTextFormattedCitation" : "(Francis et al., 1994)", "previouslyFormattedCitation" : "(Francis et al., 1994)" }, "properties" : {  }, "schema" : "https://github.com/citation-style-language/schema/raw/master/csl-citation.json" }</w:instrText>
      </w:r>
      <w:r w:rsidR="00FB121C">
        <w:rPr>
          <w:lang w:val="en-US"/>
        </w:rPr>
        <w:fldChar w:fldCharType="separate"/>
      </w:r>
      <w:r w:rsidR="00FB121C" w:rsidRPr="00FB121C">
        <w:rPr>
          <w:noProof/>
          <w:lang w:val="en-US"/>
        </w:rPr>
        <w:t>Francis</w:t>
      </w:r>
      <w:r w:rsidR="00FB121C">
        <w:rPr>
          <w:noProof/>
          <w:lang w:val="en-US"/>
        </w:rPr>
        <w:t xml:space="preserve"> et al.</w:t>
      </w:r>
      <w:r w:rsidR="00FB121C" w:rsidRPr="00FB121C">
        <w:rPr>
          <w:noProof/>
          <w:lang w:val="en-US"/>
        </w:rPr>
        <w:t xml:space="preserve"> </w:t>
      </w:r>
      <w:r w:rsidR="00FB121C">
        <w:rPr>
          <w:noProof/>
          <w:lang w:val="en-US"/>
        </w:rPr>
        <w:t>(</w:t>
      </w:r>
      <w:r w:rsidR="00FB121C" w:rsidRPr="00FB121C">
        <w:rPr>
          <w:noProof/>
          <w:lang w:val="en-US"/>
        </w:rPr>
        <w:t>1994)</w:t>
      </w:r>
      <w:r w:rsidR="00FB121C">
        <w:rPr>
          <w:lang w:val="en-US"/>
        </w:rPr>
        <w:fldChar w:fldCharType="end"/>
      </w:r>
      <w:r w:rsidR="00FB121C">
        <w:rPr>
          <w:lang w:val="en-US"/>
        </w:rPr>
        <w:t xml:space="preserve"> found </w:t>
      </w:r>
      <w:r w:rsidR="00D82492">
        <w:rPr>
          <w:lang w:val="en-US"/>
        </w:rPr>
        <w:t xml:space="preserve">that </w:t>
      </w:r>
      <w:r w:rsidR="00E1730B">
        <w:rPr>
          <w:lang w:val="en-US"/>
        </w:rPr>
        <w:t xml:space="preserve">since the 1800s, </w:t>
      </w:r>
      <w:r w:rsidR="00FB121C">
        <w:rPr>
          <w:lang w:val="en-US"/>
        </w:rPr>
        <w:t>13% of the na</w:t>
      </w:r>
      <w:r w:rsidR="00D82492">
        <w:rPr>
          <w:lang w:val="en-US"/>
        </w:rPr>
        <w:t>tive canopy tree species had</w:t>
      </w:r>
      <w:r w:rsidR="00FB121C">
        <w:rPr>
          <w:lang w:val="en-US"/>
        </w:rPr>
        <w:t xml:space="preserve"> disappeared </w:t>
      </w:r>
      <w:r w:rsidR="00DC3F79">
        <w:rPr>
          <w:lang w:val="en-US"/>
        </w:rPr>
        <w:t>from Antigua</w:t>
      </w:r>
      <w:r w:rsidR="00E571B2">
        <w:rPr>
          <w:lang w:val="en-US"/>
        </w:rPr>
        <w:t xml:space="preserve">, which they </w:t>
      </w:r>
      <w:r w:rsidR="0038788B">
        <w:rPr>
          <w:lang w:val="en-US"/>
        </w:rPr>
        <w:t xml:space="preserve">partially </w:t>
      </w:r>
      <w:r w:rsidR="00FF59B2">
        <w:rPr>
          <w:lang w:val="en-US"/>
        </w:rPr>
        <w:t xml:space="preserve">attribute </w:t>
      </w:r>
      <w:r w:rsidR="00DC3F79">
        <w:rPr>
          <w:lang w:val="en-US"/>
        </w:rPr>
        <w:t>to high grazing pressure. This relationship is supported by empirical research from the Mediterranean region, where an in</w:t>
      </w:r>
      <w:r w:rsidR="00D82492">
        <w:rPr>
          <w:lang w:val="en-US"/>
        </w:rPr>
        <w:t>crease in grazing pressure led</w:t>
      </w:r>
      <w:r w:rsidR="00DC3F79">
        <w:rPr>
          <w:lang w:val="en-US"/>
        </w:rPr>
        <w:t xml:space="preserve"> to a reduction in </w:t>
      </w:r>
      <w:r w:rsidR="00F67924">
        <w:rPr>
          <w:lang w:val="en-US"/>
        </w:rPr>
        <w:t xml:space="preserve">plant </w:t>
      </w:r>
      <w:r w:rsidR="00D82492">
        <w:rPr>
          <w:lang w:val="en-US"/>
        </w:rPr>
        <w:t>diversity</w:t>
      </w:r>
      <w:r w:rsidR="009C054B">
        <w:rPr>
          <w:lang w:val="en-US"/>
        </w:rPr>
        <w:t xml:space="preserve"> </w:t>
      </w:r>
      <w:r w:rsidR="00D82492">
        <w:rPr>
          <w:lang w:val="en-US"/>
        </w:rPr>
        <w:fldChar w:fldCharType="begin" w:fldLock="1"/>
      </w:r>
      <w:r w:rsidR="00D82492">
        <w:rPr>
          <w:lang w:val="en-US"/>
        </w:rPr>
        <w:instrText>ADDIN CSL_CITATION { "citationItems" : [ { "id" : "ITEM-1", "itemData" : { "DOI" : "10.1016/S0304-3800(02)00294-6", "ISBN" : "0304-3800", "ISSN" : "03043800", "abstract" : "We studied the effect of grazing on the degree of regression of successional vegetation dynamic in a semi-arid Mediterranean matorral. We quantified the spatial distribution patterns of the vegetation by fractal analyses, using the fractal information dimension and spatial autocorrelation measured by detrended fluctuation analyses (DFA). It is the first time that fractal analysis of plant spatial patterns has been used to characterize the regressive ecological succession. Plant spatial patterns were compared over a long-term grazing gradient (low, medium and heavy grazing pressure) and on ungrazed sites for two different plant communities: A middle dense matorral of Chamaerops and Periploca at Sabinar-Romeral and a middle dense matorral of Chamaerops, Rhamnus and Ulex at Requena-Montano. The two communities differed also in the microclimatic characteristics (sea oriented at the Sabinar-Romeral site and inland oriented at the Requena-Montano site). The information fractal dimension increased as we moved from a middle dense matorral to discontinuous and scattered matorral and, finally to the late regressive succession, at Stipa steppe stage. At this stage a drastic change in the fractal dimension revealed a change in the vegetation structure, accurately indicating end successional vegetation stages. Long-term correlation analysis (DFA) revealed that an increase in grazing pressure leads to unpredictability (randomness) in species distributions, a reduction in diversity, and an increase in cover of the regressive successional species, e.g. Stipa tenacissima L. These comparisons provide a quantitative characterization of the successional dynamic of plant spatial patterns in response to grazing perturbation gradient. \u00a9 2002 Elsevier Science B.V. All rights reserved.", "author" : [ { "dropping-particle" : "", "family" : "Alados", "given" : "C. L.", "non-dropping-particle" : "", "parse-names" : false, "suffix" : "" }, { "dropping-particle" : "", "family" : "Pueyo", "given" : "Y.", "non-dropping-particle" : "", "parse-names" : false, "suffix" : "" }, { "dropping-particle" : "", "family" : "Giner", "given" : "M. L.", "non-dropping-particle" : "", "parse-names" : false, "suffix" : "" }, { "dropping-particle" : "", "family" : "Navarro", "given" : "T.", "non-dropping-particle" : "", "parse-names" : false, "suffix" : "" }, { "dropping-particle" : "", "family" : "Escos", "given" : "J.", "non-dropping-particle" : "", "parse-names" : false, "suffix" : "" }, { "dropping-particle" : "", "family" : "Barroso", "given" : "F.", "non-dropping-particle" : "", "parse-names" : false, "suffix" : "" }, { "dropping-particle" : "", "family" : "Cabezudo", "given" : "B.", "non-dropping-particle" : "", "parse-names" : false, "suffix" : "" }, { "dropping-particle" : "", "family" : "Emlen", "given" : "J. M.", "non-dropping-particle" : "", "parse-names" : false, "suffix" : "" } ], "container-title" : "Ecological Modelling", "id" : "ITEM-1", "issue" : "1-2", "issued" : { "date-parts" : [ [ "2003" ] ] }, "note" : "Accession 38 - Alados 2002\n\n-increase in grazing pressure --&amp;gt; lower diversity, lower plant cover\n-&amp;quot;A phase transition is a change in organization and structure that occurs at a critical value of (in this case) grazing perturbation&amp;quot;\n-&amp;quot;greater randomness was observed at the more highly perturbed site, coinciding with changes in vegetation structure and composition and the introduction of opportunistic, invader species.&amp;quot;\n-", "page" : "1-17", "title" : "Quantitative characterization of the regressive ecological succession by fractal analysis of plant spatial patterns", "type" : "article-journal", "volume" : "163" }, "uris" : [ "http://www.mendeley.com/documents/?uuid=a1933e6f-e6f6-4852-9af3-bcb62a2f8c46" ] } ], "mendeley" : { "formattedCitation" : "(Alados et al., 2003)", "plainTextFormattedCitation" : "(Alados et al., 2003)", "previouslyFormattedCitation" : "(Alados et al., 2003)" }, "properties" : {  }, "schema" : "https://github.com/citation-style-language/schema/raw/master/csl-citation.json" }</w:instrText>
      </w:r>
      <w:r w:rsidR="00D82492">
        <w:rPr>
          <w:lang w:val="en-US"/>
        </w:rPr>
        <w:fldChar w:fldCharType="separate"/>
      </w:r>
      <w:r w:rsidR="00D82492" w:rsidRPr="00D82492">
        <w:rPr>
          <w:noProof/>
          <w:lang w:val="en-US"/>
        </w:rPr>
        <w:t>(Alados et al., 2003)</w:t>
      </w:r>
      <w:r w:rsidR="00D82492">
        <w:rPr>
          <w:lang w:val="en-US"/>
        </w:rPr>
        <w:fldChar w:fldCharType="end"/>
      </w:r>
      <w:r w:rsidR="00D82492">
        <w:rPr>
          <w:lang w:val="en-US"/>
        </w:rPr>
        <w:t>.</w:t>
      </w:r>
      <w:r w:rsidR="0038788B">
        <w:rPr>
          <w:lang w:val="en-US"/>
        </w:rPr>
        <w:t xml:space="preserve"> </w:t>
      </w:r>
      <w:r w:rsidR="007C0263" w:rsidRPr="009C054B">
        <w:rPr>
          <w:lang w:val="en-US"/>
        </w:rPr>
        <w:t>While</w:t>
      </w:r>
      <w:r w:rsidR="00D75900" w:rsidRPr="009C054B">
        <w:rPr>
          <w:lang w:val="en-US"/>
        </w:rPr>
        <w:t xml:space="preserve"> both</w:t>
      </w:r>
      <w:r w:rsidR="007C0263" w:rsidRPr="009C054B">
        <w:rPr>
          <w:lang w:val="en-US"/>
        </w:rPr>
        <w:t xml:space="preserve"> </w:t>
      </w:r>
      <w:r w:rsidR="007C0263" w:rsidRPr="009C054B">
        <w:rPr>
          <w:lang w:val="en-US"/>
        </w:rPr>
        <w:fldChar w:fldCharType="begin" w:fldLock="1"/>
      </w:r>
      <w:r w:rsidR="007C0263" w:rsidRPr="009C054B">
        <w:rPr>
          <w:lang w:val="en-US"/>
        </w:rPr>
        <w:instrText>ADDIN CSL_CITATION { "citationItems" : [ { "id" : "ITEM-1", "itemData" : { "author" : [ { "dropping-particle" : "", "family" : "Rojer", "given" : "Anna", "non-dropping-particle" : "", "parse-names" : false, "suffix" : "" } ], "container-title" : "Unpubl. Report, Carmabi Foundation, KNAP \u2026", "id" : "ITEM-1", "issue" : "November", "issued" : { "date-parts" : [ [ "1997" ] ] }, "note" : "Accession 23\n\n-report on a project\n-aim: collect a database of the rfferences concerning the terrestrial natural resources of of the islands\n-report contains informative history of agriculture on statia,\n-in the 70's, agriculture shortly revived, with the formation of an agricultural cooperation\n\n-anthropogenic disturbance --&amp;gt; habitat loss\n-overgrazing --&amp;gt;vegetation degradation\n-overgrazing --&amp;gt; soil erosion", "number-of-pages" : "1-92", "title" : "Biological Inventory of Sint Eustatius", "type" : "report" }, "uris" : [ "http://www.mendeley.com/documents/?uuid=a2c8bcef-f1c7-4551-8a7f-b3614e17ae37" ] } ], "mendeley" : { "formattedCitation" : "(Rojer, 1997)", "manualFormatting" : "Rojer (1997)", "plainTextFormattedCitation" : "(Rojer, 1997)", "previouslyFormattedCitation" : "(Rojer, 1997)" }, "properties" : {  }, "schema" : "https://github.com/citation-style-language/schema/raw/master/csl-citation.json" }</w:instrText>
      </w:r>
      <w:r w:rsidR="007C0263" w:rsidRPr="009C054B">
        <w:rPr>
          <w:lang w:val="en-US"/>
        </w:rPr>
        <w:fldChar w:fldCharType="separate"/>
      </w:r>
      <w:r w:rsidR="007C0263" w:rsidRPr="009C054B">
        <w:rPr>
          <w:noProof/>
          <w:lang w:val="en-US"/>
        </w:rPr>
        <w:t>Rojer (1997)</w:t>
      </w:r>
      <w:r w:rsidR="007C0263" w:rsidRPr="009C054B">
        <w:rPr>
          <w:lang w:val="en-US"/>
        </w:rPr>
        <w:fldChar w:fldCharType="end"/>
      </w:r>
      <w:r w:rsidR="007C0263" w:rsidRPr="009C054B">
        <w:rPr>
          <w:lang w:val="en-US"/>
        </w:rPr>
        <w:t xml:space="preserve"> </w:t>
      </w:r>
      <w:r w:rsidR="00D75900" w:rsidRPr="009C054B">
        <w:rPr>
          <w:lang w:val="en-US"/>
        </w:rPr>
        <w:t xml:space="preserve">and </w:t>
      </w:r>
      <w:r w:rsidR="00D75900" w:rsidRPr="009C054B">
        <w:rPr>
          <w:lang w:val="en-US"/>
        </w:rPr>
        <w:fldChar w:fldCharType="begin" w:fldLock="1"/>
      </w:r>
      <w:r w:rsidR="00D75900" w:rsidRPr="009C054B">
        <w:rPr>
          <w:lang w:val="en-US"/>
        </w:rPr>
        <w:instrText>ADDIN CSL_CITATION { "citationItems" : [ { "id" : "ITEM-1", "itemData" : { "DOI" : "IMARES-rapport C117/10", "PMID" : "399351", "abstract" : "Dit rapport geeft een overzicht van de biodiversiteit op en rond de eilanden Bonaire, St. Eustatius en Saba (BES) en de verplichtingen die voortkomen uit verdragen waar op dit moment de Nederlandse Antillen aan gebonden is. Het rapport geeft verder de belangrijkste onderzoeksprioriteiten, gerelateerd aan deze internationale verplichtingen voor zowel de mariene als de terrestrische biodiversiteit.", "author" : [ { "dropping-particle" : "", "family" : "Jongman", "given" : "R H G", "non-dropping-particle" : "", "parse-names" : false, "suffix" : "" }, { "dropping-particle" : "", "family" : "Meesters", "given" : "E.H.W.G.", "non-dropping-particle" : "", "parse-names" : false, "suffix" : "" }, { "dropping-particle" : "", "family" : "Debrot", "given" : "D A O", "non-dropping-particle" : "", "parse-names" : false, "suffix" : "" } ], "id" : "ITEM-1", "issued" : { "date-parts" : [ [ "2010" ] ] }, "note" : "Accession 28\n\n-dutch report\n-climate change --&amp;gt; hurricane threat\n-overgrazing --&amp;gt; lower ecosystem recovery\n-overgrazing --&amp;gt; biodiversity loss\n-invasive species --&amp;gt;lower ecosystem recovery\n\n-Roaming livestock --&amp;gt; overgrazing, erosion, soil degradation, invasive species\n-sedimentation --&amp;gt; coastal reef deterioration\n-", "page" : "67", "title" : "Biodiversiteit voor de BES eilanden: Bonaire, St. Eustatius en Saba", "type" : "article-journal", "volume" : "Alterra-ra" }, "uris" : [ "http://www.mendeley.com/documents/?uuid=92f62dd4-d022-41ae-a285-28656d1e72d4" ] } ], "mendeley" : { "formattedCitation" : "(Jongman, Meesters, &amp; Debrot, 2010)", "manualFormatting" : "Jongman (2010)", "plainTextFormattedCitation" : "(Jongman, Meesters, &amp; Debrot, 2010)", "previouslyFormattedCitation" : "(Jongman, Meesters, &amp; Debrot, 2010)" }, "properties" : {  }, "schema" : "https://github.com/citation-style-language/schema/raw/master/csl-citation.json" }</w:instrText>
      </w:r>
      <w:r w:rsidR="00D75900" w:rsidRPr="009C054B">
        <w:rPr>
          <w:lang w:val="en-US"/>
        </w:rPr>
        <w:fldChar w:fldCharType="separate"/>
      </w:r>
      <w:r w:rsidR="00D75900" w:rsidRPr="009C054B">
        <w:rPr>
          <w:noProof/>
          <w:lang w:val="en-US"/>
        </w:rPr>
        <w:t>Jongman (2010)</w:t>
      </w:r>
      <w:r w:rsidR="00D75900" w:rsidRPr="009C054B">
        <w:rPr>
          <w:lang w:val="en-US"/>
        </w:rPr>
        <w:fldChar w:fldCharType="end"/>
      </w:r>
      <w:r w:rsidRPr="009C054B">
        <w:rPr>
          <w:lang w:val="en-US"/>
        </w:rPr>
        <w:t xml:space="preserve"> identified</w:t>
      </w:r>
      <w:r w:rsidR="007C0263" w:rsidRPr="009C054B">
        <w:rPr>
          <w:lang w:val="en-US"/>
        </w:rPr>
        <w:t xml:space="preserve"> grazing by free-roaming </w:t>
      </w:r>
      <w:r w:rsidRPr="009C054B">
        <w:rPr>
          <w:lang w:val="en-US"/>
        </w:rPr>
        <w:t>herbivores</w:t>
      </w:r>
      <w:r w:rsidR="007C0263" w:rsidRPr="009C054B">
        <w:rPr>
          <w:lang w:val="en-US"/>
        </w:rPr>
        <w:t xml:space="preserve"> as a threat to the biodiversity of St. Eustatius, n</w:t>
      </w:r>
      <w:r w:rsidR="0038788B" w:rsidRPr="009C054B">
        <w:rPr>
          <w:lang w:val="en-US"/>
        </w:rPr>
        <w:t xml:space="preserve">one </w:t>
      </w:r>
      <w:r w:rsidR="0038788B">
        <w:rPr>
          <w:lang w:val="en-US"/>
        </w:rPr>
        <w:t>of the studies</w:t>
      </w:r>
      <w:r w:rsidR="00DD12B0">
        <w:rPr>
          <w:lang w:val="en-US"/>
        </w:rPr>
        <w:t xml:space="preserve"> retrieved by our review</w:t>
      </w:r>
      <w:r w:rsidR="00415A2B">
        <w:rPr>
          <w:lang w:val="en-US"/>
        </w:rPr>
        <w:t xml:space="preserve"> </w:t>
      </w:r>
      <w:r w:rsidR="0056220C">
        <w:rPr>
          <w:lang w:val="en-US"/>
        </w:rPr>
        <w:t xml:space="preserve">experimentally </w:t>
      </w:r>
      <w:r w:rsidR="00DD12B0">
        <w:rPr>
          <w:lang w:val="en-US"/>
        </w:rPr>
        <w:t>quantified the effect of grazing pressure on</w:t>
      </w:r>
      <w:r w:rsidR="0038788B">
        <w:rPr>
          <w:lang w:val="en-US"/>
        </w:rPr>
        <w:t xml:space="preserve"> flo</w:t>
      </w:r>
      <w:r w:rsidR="00DD12B0">
        <w:rPr>
          <w:lang w:val="en-US"/>
        </w:rPr>
        <w:t>ristic diversity</w:t>
      </w:r>
      <w:r w:rsidR="0038788B">
        <w:rPr>
          <w:lang w:val="en-US"/>
        </w:rPr>
        <w:t xml:space="preserve"> for St. Eustatius.</w:t>
      </w:r>
      <w:r w:rsidR="00365E42">
        <w:rPr>
          <w:lang w:val="en-US"/>
        </w:rPr>
        <w:br/>
      </w:r>
      <w:r w:rsidR="00AC0409">
        <w:rPr>
          <w:lang w:val="en-US"/>
        </w:rPr>
        <w:t>Lastly, grazing pressure is said to hamper the successional processes of the plant community</w:t>
      </w:r>
      <w:r w:rsidR="0088440B">
        <w:rPr>
          <w:lang w:val="en-US"/>
        </w:rPr>
        <w:t xml:space="preserve"> </w:t>
      </w:r>
      <w:r w:rsidR="00AC0409">
        <w:rPr>
          <w:lang w:val="en-US"/>
        </w:rPr>
        <w:fldChar w:fldCharType="begin" w:fldLock="1"/>
      </w:r>
      <w:r w:rsidR="00AC0409">
        <w:rPr>
          <w:lang w:val="en-US"/>
        </w:rPr>
        <w:instrText>ADDIN CSL_CITATION { "citationItems" : [ { "id" : "ITEM-1", "itemData" : { "author" : [ { "dropping-particle" : "", "family" : "Helmer", "given" : "E H", "non-dropping-particle" : "", "parse-names" : false, "suffix" : "" }, { "dropping-particle" : "", "family" : "Kennaway", "given" : "T A", "non-dropping-particle" : "", "parse-names" : false, "suffix" : "" }, { "dropping-particle" : "", "family" : "Pedreros", "given" : "D", "non-dropping-particle" : "", "parse-names" : false, "suffix" : "" }, { "dropping-particle" : "", "family" : "Clark", "given" : "M", "non-dropping-particle" : "", "parse-names" : false, "suffix" : "" } ], "container-title" : "Caribbean Journal of Science", "id" : "ITEM-1", "issued" : { "date-parts" : [ [ "2008" ] ] }, "note" : "Accession 9\n\n-Testing of an approach to landsat image interpretation(not very relevant)\n-estimation of the extent of land cover and how land cover has changed over the second half of the 20th century\n-&amp;quot;if fire and grazing disturbances cease, drought deciduous woodlands may succeed to drought deciduous forest/shrub, which le- gumes often also dominate, and they may eventually succeed to semi-deciduous or mixed formations.&amp;quot;\n-in other words: grazing --&amp;gt; lower succession\n-Statia has 112 ha of bare soil on a total of 2,029 ha\n-St. Eustatius isn't included in the land cover comparison\n-28% of Statia forest is protected\n-&amp;quot;Cultivated lands, meanwhile, have de- creased by 59 to 99%. Land cover on these islands has shifted from being dominated by agriculture to having from nearly zero (Nevis) to 30% cultivated land cover (Fig- ure 5)&amp;quot;", "title" : "Distributions of land cover and forest formations for St . Kitts , Nevis , St . Eustatius , Grenada and Barbados from satellite imagery", "type" : "article-journal" }, "uris" : [ "http://www.mendeley.com/documents/?uuid=a9340aa4-b514-4025-a8df-ecc596121326" ] }, { "id" : "ITEM-2", "itemData" : { "author" : [ { "dropping-particle" : "Van Der", "family" : "Burg", "given" : "W J", "non-dropping-particle" : "", "parse-names" : false, "suffix" : "" }, { "dropping-particle" : "De", "family" : "Freitas", "given" : "J", "non-dropping-particle" : "", "parse-names" : false, "suffix" : "" }, { "dropping-particle" : "", "family" : "Debrot", "given" : "A O", "non-dropping-particle" : "", "parse-names" : false, "suffix" : "" } ], "container-title" : "Report to Dutch Minsitry of Economic Affairs", "id" : "ITEM-2", "issued" : { "date-parts" : [ [ "2012" ] ] }, "note" : "Accession 7\n\n-Mittigation of an IAS can &amp;quot;only be successful with commitment of the local society, e.g. shown by the enthusiastic support and hand labour of many volunteers.&amp;quot;\n-Goats --&amp;gt; biodiversity\n-Goats --&amp;gt;seedlings and trees --&amp;gt; Regeneration and succession --&amp;gt; Bare soils --&amp;gt; Erosion --&amp;gt; coral\n-&amp;quot;Research on the life cycle of invasives and experiments for their control have to be carried out.&amp;quot;\n-&amp;quot;Invasibility is the property of an ecosystem to be liable to invasion&amp;quot;\n- 446 out of 552 known exotics become naturalised or invasive(Kairo et al. 2003): It must therefore be assumed that exotic species in this region have a stronger tendency to behave more aggressively, or in complement, the islands are more vulnerable for invasions; their invasibility is larger.\n-list of stakeholders: Appendix 1\n-Grazing animals were introduced to bonaire in th 1700s and have significantly altered the vegetation\n-lots of fruit trees are invasive\n-&amp;quot;Antigonon leptopus Hook. et Arn., Polygonaceae, is the most problematic invasive plant in Caribbean Netherlands, most notably on St. Eustatius.&amp;quot;\n-Cryptostegia is also a riparian plant\n-Illegal dumping of garden clippings may help spread Coralita\n-Cryptostegia was actually used to produce rubber\n-cryptostegia: &amp;quot;It decreases water catchments due to increased transpiration resulting in a loss of trees and native vines, which in turn leads to a loss of biodiversity and habitat (www.issg.org)&amp;quot;\n-recommendation: bring back small scale agriculture\n-&amp;quot;Active reforestation is necessary in order to prevent open spaces in which exotic species can establish themselves (Booth et al. 2010) and to full up spaces where the exotics have been eliminated.", "title" : "Naturalised and invasive alien plant species in the Caribbean Netherlands : status , distribution , threats , priorities and recommendations", "type" : "report" }, "uris" : [ "http://www.mendeley.com/documents/?uuid=74efa011-0855-450f-95f1-22e1031922eb" ] } ], "mendeley" : { "formattedCitation" : "(Burg et al., 2012; Helmer et al., 2008)", "plainTextFormattedCitation" : "(Burg et al., 2012; Helmer et al., 2008)", "previouslyFormattedCitation" : "(Burg et al., 2012; Helmer et al., 2008)" }, "properties" : {  }, "schema" : "https://github.com/citation-style-language/schema/raw/master/csl-citation.json" }</w:instrText>
      </w:r>
      <w:r w:rsidR="00AC0409">
        <w:rPr>
          <w:lang w:val="en-US"/>
        </w:rPr>
        <w:fldChar w:fldCharType="separate"/>
      </w:r>
      <w:r w:rsidR="00AC0409" w:rsidRPr="00AC0409">
        <w:rPr>
          <w:noProof/>
          <w:lang w:val="en-US"/>
        </w:rPr>
        <w:t>(Burg et al., 2012; Helmer et al., 2008)</w:t>
      </w:r>
      <w:r w:rsidR="00AC0409">
        <w:rPr>
          <w:lang w:val="en-US"/>
        </w:rPr>
        <w:fldChar w:fldCharType="end"/>
      </w:r>
      <w:r w:rsidR="00AC0409">
        <w:rPr>
          <w:lang w:val="en-US"/>
        </w:rPr>
        <w:t xml:space="preserve">. This effect is related to the decreased regenerative abilities </w:t>
      </w:r>
      <w:r w:rsidR="00FF59B2">
        <w:rPr>
          <w:lang w:val="en-US"/>
        </w:rPr>
        <w:t>discussed earlier</w:t>
      </w:r>
      <w:r w:rsidR="00AC0409">
        <w:rPr>
          <w:lang w:val="en-US"/>
        </w:rPr>
        <w:t xml:space="preserve">. Since young trees are prevented from reaching maturity, the natural development of the vegetation towards </w:t>
      </w:r>
      <w:r w:rsidR="00AC0409" w:rsidRPr="00D53559">
        <w:rPr>
          <w:lang w:val="en-US"/>
        </w:rPr>
        <w:t>its climax community</w:t>
      </w:r>
      <w:r w:rsidR="00B768AD" w:rsidRPr="00D53559">
        <w:rPr>
          <w:lang w:val="en-US"/>
        </w:rPr>
        <w:t xml:space="preserve"> is impeded</w:t>
      </w:r>
      <w:r w:rsidR="00A9399E">
        <w:rPr>
          <w:lang w:val="en-US"/>
        </w:rPr>
        <w:t>. The vegetation remains in a state of arrested succession, where only early successional species</w:t>
      </w:r>
      <w:r w:rsidR="009C7BA7">
        <w:rPr>
          <w:lang w:val="en-US"/>
        </w:rPr>
        <w:t xml:space="preserve"> </w:t>
      </w:r>
      <w:r w:rsidR="00FF59B2">
        <w:rPr>
          <w:lang w:val="en-US"/>
        </w:rPr>
        <w:t>and disturbance specialists such as</w:t>
      </w:r>
      <w:r w:rsidR="009C7BA7">
        <w:rPr>
          <w:lang w:val="en-US"/>
        </w:rPr>
        <w:t xml:space="preserve"> </w:t>
      </w:r>
      <w:r w:rsidR="009C7BA7">
        <w:rPr>
          <w:i/>
          <w:lang w:val="en-US"/>
        </w:rPr>
        <w:t>A. leptopus</w:t>
      </w:r>
      <w:r w:rsidR="00A9399E">
        <w:rPr>
          <w:i/>
          <w:lang w:val="en-US"/>
        </w:rPr>
        <w:t xml:space="preserve"> </w:t>
      </w:r>
      <w:r w:rsidR="00B768AD" w:rsidRPr="00D53559">
        <w:rPr>
          <w:lang w:val="en-US"/>
        </w:rPr>
        <w:t>can thrive.</w:t>
      </w:r>
      <w:r w:rsidR="002F65EC" w:rsidRPr="00D53559">
        <w:rPr>
          <w:lang w:val="en-US"/>
        </w:rPr>
        <w:t xml:space="preserve"> </w:t>
      </w:r>
      <w:r w:rsidR="00365E42">
        <w:rPr>
          <w:color w:val="FF0000"/>
          <w:lang w:val="en-US"/>
        </w:rPr>
        <w:br/>
      </w:r>
      <w:r w:rsidR="009D4D16" w:rsidRPr="00D53559">
        <w:rPr>
          <w:lang w:val="en-US"/>
        </w:rPr>
        <w:t xml:space="preserve">The </w:t>
      </w:r>
      <w:r w:rsidR="000810B5" w:rsidRPr="00D53559">
        <w:rPr>
          <w:lang w:val="en-US"/>
        </w:rPr>
        <w:t>effects of herbivores on the plant community</w:t>
      </w:r>
      <w:r w:rsidR="009D4D16" w:rsidRPr="00D53559">
        <w:rPr>
          <w:lang w:val="en-US"/>
        </w:rPr>
        <w:t>, such as loss of biodiversity and reduced vegetation cover,</w:t>
      </w:r>
      <w:r w:rsidR="000810B5" w:rsidRPr="00D53559">
        <w:rPr>
          <w:lang w:val="en-US"/>
        </w:rPr>
        <w:t xml:space="preserve"> </w:t>
      </w:r>
      <w:r w:rsidR="00BF0644" w:rsidRPr="00D53559">
        <w:rPr>
          <w:lang w:val="en-US"/>
        </w:rPr>
        <w:t xml:space="preserve">in turn </w:t>
      </w:r>
      <w:r w:rsidR="009D4D16" w:rsidRPr="00D53559">
        <w:rPr>
          <w:lang w:val="en-US"/>
        </w:rPr>
        <w:t>result in soil erosion</w:t>
      </w:r>
      <w:r w:rsidR="0088440B">
        <w:rPr>
          <w:lang w:val="en-US"/>
        </w:rPr>
        <w:t xml:space="preserve"> </w:t>
      </w:r>
      <w:r w:rsidR="009D4D16" w:rsidRPr="00D53559">
        <w:rPr>
          <w:lang w:val="en-US"/>
        </w:rPr>
        <w:fldChar w:fldCharType="begin" w:fldLock="1"/>
      </w:r>
      <w:r w:rsidR="001E20E4" w:rsidRPr="00D53559">
        <w:rPr>
          <w:lang w:val="en-US"/>
        </w:rPr>
        <w:instrText>ADDIN CSL_CITATION { "citationItems" : [ { "id" : "ITEM-1", "itemData" : { "author" : [ { "dropping-particle" : "", "family" : "Rojer", "given" : "Anna", "non-dropping-particle" : "", "parse-names" : false, "suffix" : "" } ], "container-title" : "Unpubl. Report, Carmabi Foundation, KNAP \u2026", "id" : "ITEM-1", "issue" : "November", "issued" : { "date-parts" : [ [ "1997" ] ] }, "note" : "Accession 23\n\n-report on a project\n-aim: collect a database of the rfferences concerning the terrestrial natural resources of of the islands\n-report contains informative history of agriculture on statia,\n-in the 70's, agriculture shortly revived, with the formation of an agricultural cooperation\n\n-anthropogenic disturbance --&amp;gt; habitat loss\n-overgrazing --&amp;gt;vegetation degradation\n-overgrazing --&amp;gt; soil erosion", "number-of-pages" : "1-92", "title" : "Biological Inventory of Sint Eustatius", "type" : "report" }, "uris" : [ "http://www.mendeley.com/documents/?uuid=a2c8bcef-f1c7-4551-8a7f-b3614e17ae37" ] }, { "id" : "ITEM-2",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"ITEM-2",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"id" : "ITEM-3", "itemData" : { "author" : [ { "dropping-particle" : "", "family" : "Brown", "given" : "Cynthia S", "non-dropping-particle" : "", "parse-names" : false, "suffix" : "" }, { "dropping-particle" : "", "family" : "Anderson", "given" : "Val J", "non-dropping-particle" : "", "parse-names" : false, "suffix" : "" }, { "dropping-particle" : "", "family" : "Claassen", "given" : "Victor P", "non-dropping-particle" : "", "parse-names" : false, "suffix" : "" }, { "dropping-particle" : "", "family" : "Stannard", "given" : "Mark E", "non-dropping-particle" : "", "parse-names" : false, "suffix" : "" }, { "dropping-particle" : "", "family" : "Wilson", "given" : "Linda M", "non-dropping-particle" : "", "parse-names" : false, "suffix" : "" }, { "dropping-particle" : "", "family" : "Atkinson", "given" : "Sheryl Y", "non-dropping-particle" : "", "parse-names" : false, "suffix" : "" }, { "dropping-particle" : "", "family" : "Bromberg", "given" : "James E", "non-dropping-particle" : "", "parse-names" : false, "suffix" : "" }, { "dropping-particle" : "", "family" : "Iii", "given" : "Thomas A Grant", "non-dropping-particle" : "", "parse-names" : false, "suffix" : "" }, { "dropping-particle" : "", "family" : "Munis", "given" : "Marques D", "non-dropping-particle" : "", "parse-names" : false, "suffix" : "" }, { "dropping-particle" : "", "family" : "Brown", "given" : "Cynthia S", "non-dropping-particle" : "", "parse-names" : false, "suffix" : "" }, { "dropping-particle" : "", "family" : "Anderson", "given" : "Val J", "non-dropping-particle" : "", "parse-names" : false, "suffix" : "" }, { "dropping-particle" : "", "family" : "Claassen", "given" : "Victor P", "non-dropping-particle" : "", "parse-names" : false, "suffix" : "" }, { "dropping-particle" : "", "family" : "Stannard", "given" : "Mark E", "non-dropping-particle" : "", "parse-names" : false, "suffix" : "" }, { "dropping-particle" : "", "family" : "Wilson", "given" : "Linda M", "non-dropping-particle" : "", "parse-names" : false, "suffix" : "" }, { "dropping-particle" : "", "family" : "Atkinson", "given" : "Sheryl Y", "non-dropping-particle" : "", "parse-names" : false, "suffix" : "" }, { "dropping-particle" : "", "family" : "Bromberg", "given" : "James E", "non-dropping-particle" : "", "parse-names" : false, "suffix" : "" }, { "dropping-particle" : "", "family" : "Iii", "given" : "Thomas A Grant", "non-dropping-particle" : "", "parse-names" : false, "suffix" : "" }, { "dropping-particle" : "", "family" : "Munis", "given" : "Marques D", "non-dropping-particle" : "", "parse-names" : false, "suffix" : "" } ], "container-title" : "Invasive Plant Science and Management", "id" : "ITEM-3", "issue" : "4", "issued" : { "date-parts" : [ [ "2008" ] ] }, "note" : "Accession 19\n\n-Review article\n-geographic range: North America\n\n-'the competitive ability of native vegetation established through restoration activities can reduce the proliferation of invasive plants&amp;quot;\n-competitive ability of native vegetation --&amp;gt; reduced proliferation of invasives\n\n-&amp;quot;restoration involves reestablishment of the structure and function of an ecosystem to a historical or idealized state that is resilient, self-assembling, self-sustaining, and integrated into the surrounding landscape&amp;quot;\n\n-Herbivory --&amp;gt; decrease in herbacious understory --&amp;gt; soil erosion\n--&amp;gt; less palatable species\n\n-Article mentions alternative stable states\n\n-Pickett et al. (1987): model of succession\n\n-Assisted succession is the term for my competition approach to coralita \n\n-&amp;quot;succession management with native or nonnative annual, or nonnative perennial transitional species can be a valuable approach when highly competitive invasive annuals are present.&amp;quot;", "page" : "399-413", "title" : "Restoration Ecology and Invasive Plants in the Semiarid West", "type" : "article-journal", "volume" : "1" }, "uris" : [ "http://www.mendeley.com/documents/?uuid=a9b97896-5b90-42ac-b4ba-5ac5c7c8608b" ] } ], "mendeley" : { "formattedCitation" : "(Brown et al., 2008; de Freitas et al., 2012; Rojer, 1997)", "plainTextFormattedCitation" : "(Brown et al., 2008; de Freitas et al., 2012; Rojer, 1997)", "previouslyFormattedCitation" : "(Brown et al., 2008; de Freitas et al., 2012; Rojer, 1997)" }, "properties" : {  }, "schema" : "https://github.com/citation-style-language/schema/raw/master/csl-citation.json" }</w:instrText>
      </w:r>
      <w:r w:rsidR="009D4D16" w:rsidRPr="00D53559">
        <w:rPr>
          <w:lang w:val="en-US"/>
        </w:rPr>
        <w:fldChar w:fldCharType="separate"/>
      </w:r>
      <w:r w:rsidR="001E20E4" w:rsidRPr="00D53559">
        <w:rPr>
          <w:noProof/>
          <w:lang w:val="en-US"/>
        </w:rPr>
        <w:t>(Brown et al., 2008; de Freitas et al., 2012; Rojer, 1997)</w:t>
      </w:r>
      <w:r w:rsidR="009D4D16" w:rsidRPr="00D53559">
        <w:rPr>
          <w:lang w:val="en-US"/>
        </w:rPr>
        <w:fldChar w:fldCharType="end"/>
      </w:r>
      <w:r w:rsidR="009D4D16" w:rsidRPr="00D53559">
        <w:rPr>
          <w:lang w:val="en-US"/>
        </w:rPr>
        <w:t xml:space="preserve">. </w:t>
      </w:r>
      <w:r w:rsidR="001E20E4" w:rsidRPr="00D53559">
        <w:rPr>
          <w:lang w:val="en-US"/>
        </w:rPr>
        <w:t>On St. Eustatius silt deposition caused by soil erosion is causing serious coral deterioration</w:t>
      </w:r>
      <w:r w:rsidR="0088440B">
        <w:rPr>
          <w:lang w:val="en-US"/>
        </w:rPr>
        <w:t xml:space="preserve"> </w:t>
      </w:r>
      <w:r w:rsidR="001E20E4" w:rsidRPr="00D53559">
        <w:rPr>
          <w:lang w:val="en-US"/>
        </w:rPr>
        <w:fldChar w:fldCharType="begin" w:fldLock="1"/>
      </w:r>
      <w:r w:rsidR="00D75900">
        <w:rPr>
          <w:lang w:val="en-US"/>
        </w:rPr>
        <w:instrText>ADDIN CSL_CITATION { "citationItems" : [ { "id" : "ITEM-1", "itemData" : { "DOI" : "IMARES-rapport C117/10", "PMID" : "399351", "abstract" : "Dit rapport geeft een overzicht van de biodiversiteit op en rond de eilanden Bonaire, St. Eustatius en Saba (BES) en de verplichtingen die voortkomen uit verdragen waar op dit moment de Nederlandse Antillen aan gebonden is. Het rapport geeft verder de belangrijkste onderzoeksprioriteiten, gerelateerd aan deze internationale verplichtingen voor zowel de mariene als de terrestrische biodiversiteit.", "author" : [ { "dropping-particle" : "", "family" : "Jongman", "given" : "R H G", "non-dropping-particle" : "", "parse-names" : false, "suffix" : "" }, { "dropping-particle" : "", "family" : "Meesters", "given" : "E.H.W.G.", "non-dropping-particle" : "", "parse-names" : false, "suffix" : "" }, { "dropping-particle" : "", "family" : "Debrot", "given" : "D A O", "non-dropping-particle" : "", "parse-names" : false, "suffix" : "" } ], "id" : "ITEM-1", "issued" : { "date-parts" : [ [ "2010" ] ] }, "note" : "Accession 28\n\n-dutch report\n-climate change --&amp;gt; hurricane threat\n-overgrazing --&amp;gt; lower ecosystem recovery\n-overgrazing --&amp;gt; biodiversity loss\n-invasive species --&amp;gt;lower ecosystem recovery\n\n-Roaming livestock --&amp;gt; overgrazing, erosion, soil degradation, invasive species\n-sedimentation --&amp;gt; coastal reef deterioration\n-", "page" : "67", "title" : "Biodiversiteit voor de BES eilanden: Bonaire, St. Eustatius en Saba", "type" : "article-journal", "volume" : "Alterra-ra" }, "uris" : [ "http://www.mendeley.com/documents/?uuid=92f62dd4-d022-41ae-a285-28656d1e72d4" ] }, { "id" : "ITEM-2", "itemData" : { "ISBN" : "0373599285", "author" : [ { "dropping-particle" : "", "family" : "Smith", "given" : "S.R.", "non-dropping-particle" : "", "parse-names" : false, "suffix" : "" }, { "dropping-particle" : "", "family" : "Burg", "given" : "W.J.", "non-dropping-particle" : "Van der", "parse-names" : false, "suffix" : "" }, { "dropping-particle" : "", "family" : "Debrot", "given" : "A. O.", "non-dropping-particle" : "", "parse-names" : false, "suffix" : "" }, { "dropping-particle" : "", "family" : "Buurt", "given" : "G.", "non-dropping-particle" : "Van", "parse-names" : false, "suffix" : "" }, { "dropping-particle" : "", "family" : "Freitas", "given" : "J.A.", "non-dropping-particle" : "De", "parse-names" : false, "suffix" : "" } ], "id" : "ITEM-2", "issue" : "May", "issued" : { "date-parts" : [ [ "2014" ] ] }, "note" : "Accession 31 - Smith 2014\n\n-feral animals --&amp;gt; lower tree and shrub regeneration --&amp;gt; degradation natural vegetation --&amp;gt; soil degradation\n--&amp;gt; shift of competitive advantage to exotics\n--&amp;gt; nutrient runoff, silt deposition --&amp;gt; coral damage\n-&amp;quot;goat control is nescessary for succesful action against invasive species on the dutch caribbean islands&amp;quot;\n-\nNo data to back up this claim", "number-of-pages" : "11-12", "title" : "Key Elements Towards a Joint Invasive Alien Species Strategy for the Dutch Caribbean", "type" : "report" }, "uris" : [ "http://www.mendeley.com/documents/?uuid=1d342646-bf7a-4fd3-bc10-4ec3cf262360" ] }, { "id" : "ITEM-3", "itemData" : { "author" : [ { "dropping-particle" : "Van Der", "family" : "Burg", "given" : "W J", "non-dropping-particle" : "", "parse-names" : false, "suffix" : "" }, { "dropping-particle" : "De", "family" : "Freitas", "given" : "J", "non-dropping-particle" : "", "parse-names" : false, "suffix" : "" }, { "dropping-particle" : "", "family" : "Debrot", "given" : "A O", "non-dropping-particle" : "", "parse-names" : false, "suffix" : "" } ], "container-title" : "Report to Dutch Minsitry of Economic Affairs", "id" : "ITEM-3", "issued" : { "date-parts" : [ [ "2012" ] ] }, "note" : "Accession 7\n\n-Mittigation of an IAS can &amp;quot;only be successful with commitment of the local society, e.g. shown by the enthusiastic support and hand labour of many volunteers.&amp;quot;\n-Goats --&amp;gt; biodiversity\n-Goats --&amp;gt;seedlings and trees --&amp;gt; Regeneration and succession --&amp;gt; Bare soils --&amp;gt; Erosion --&amp;gt; coral\n-&amp;quot;Research on the life cycle of invasives and experiments for their control have to be carried out.&amp;quot;\n-&amp;quot;Invasibility is the property of an ecosystem to be liable to invasion&amp;quot;\n- 446 out of 552 known exotics become naturalised or invasive(Kairo et al. 2003): It must therefore be assumed that exotic species in this region have a stronger tendency to behave more aggressively, or in complement, the islands are more vulnerable for invasions; their invasibility is larger.\n-list of stakeholders: Appendix 1\n-Grazing animals were introduced to bonaire in th 1700s and have significantly altered the vegetation\n-lots of fruit trees are invasive\n-&amp;quot;Antigonon leptopus Hook. et Arn., Polygonaceae, is the most problematic invasive plant in Caribbean Netherlands, most notably on St. Eustatius.&amp;quot;\n-Cryptostegia is also a riparian plant\n-Illegal dumping of garden clippings may help spread Coralita\n-Cryptostegia was actually used to produce rubber\n-cryptostegia: &amp;quot;It decreases water catchments due to increased transpiration resulting in a loss of trees and native vines, which in turn leads to a loss of biodiversity and habitat (www.issg.org)&amp;quot;\n-recommendation: bring back small scale agriculture\n-&amp;quot;Active reforestation is necessary in order to prevent open spaces in which exotic species can establish themselves (Booth et al. 2010) and to full up spaces where the exotics have been eliminated.", "title" : "Naturalised and invasive alien plant species in the Caribbean Netherlands : status , distribution , threats , priorities and recommendations", "type" : "report" }, "uris" : [ "http://www.mendeley.com/documents/?uuid=74efa011-0855-450f-95f1-22e1031922eb" ] } ], "mendeley" : { "formattedCitation" : "(Burg et al., 2012; Jongman et al., 2010; Smith et al., 2014)", "manualFormatting" : "(Burg et al., 2012; Jongman et al., 2010; Smith et al., 2014)", "plainTextFormattedCitation" : "(Burg et al., 2012; Jongman et al., 2010; Smith et al., 2014)", "previouslyFormattedCitation" : "(Burg et al., 2012; Jongman et al., 2010; Smith et al., 2014)" }, "properties" : {  }, "schema" : "https://github.com/citation-style-language/schema/raw/master/csl-citation.json" }</w:instrText>
      </w:r>
      <w:r w:rsidR="001E20E4" w:rsidRPr="00D53559">
        <w:rPr>
          <w:lang w:val="en-US"/>
        </w:rPr>
        <w:fldChar w:fldCharType="separate"/>
      </w:r>
      <w:r w:rsidR="001E20E4" w:rsidRPr="00D53559">
        <w:rPr>
          <w:noProof/>
          <w:lang w:val="en-US"/>
        </w:rPr>
        <w:t>(Burg et al., 20</w:t>
      </w:r>
      <w:r w:rsidR="009C7BA7">
        <w:rPr>
          <w:noProof/>
          <w:lang w:val="en-US"/>
        </w:rPr>
        <w:t>12; Jongman et al.,</w:t>
      </w:r>
      <w:r w:rsidR="001E20E4" w:rsidRPr="00D53559">
        <w:rPr>
          <w:noProof/>
          <w:lang w:val="en-US"/>
        </w:rPr>
        <w:t xml:space="preserve"> 2010; Smith et al., 2014)</w:t>
      </w:r>
      <w:r w:rsidR="001E20E4" w:rsidRPr="00D53559">
        <w:rPr>
          <w:lang w:val="en-US"/>
        </w:rPr>
        <w:fldChar w:fldCharType="end"/>
      </w:r>
      <w:r w:rsidR="001E20E4" w:rsidRPr="00D53559">
        <w:rPr>
          <w:lang w:val="en-US"/>
        </w:rPr>
        <w:t>.</w:t>
      </w:r>
      <w:r w:rsidR="009C7BA7">
        <w:rPr>
          <w:lang w:val="en-US"/>
        </w:rPr>
        <w:t xml:space="preserve"> These reefs are of vital importance to t</w:t>
      </w:r>
      <w:r w:rsidR="00DD12B0">
        <w:rPr>
          <w:lang w:val="en-US"/>
        </w:rPr>
        <w:t xml:space="preserve">he local tourism sector, as the </w:t>
      </w:r>
      <w:r w:rsidR="009C7BA7">
        <w:rPr>
          <w:lang w:val="en-US"/>
        </w:rPr>
        <w:t xml:space="preserve">related income from these reefs is estimated at USD 9 million </w:t>
      </w:r>
      <w:r w:rsidR="009C7BA7">
        <w:rPr>
          <w:lang w:val="en-US"/>
        </w:rPr>
        <w:fldChar w:fldCharType="begin" w:fldLock="1"/>
      </w:r>
      <w:r w:rsidR="009C7BA7">
        <w:rPr>
          <w:lang w:val="en-US"/>
        </w:rPr>
        <w:instrText>ADDIN CSL_CITATION { "citationItems" : [ { "id" : "ITEM-1", "itemData" : { "author" : [ { "dropping-particle" : "", "family" : "Kerkhof", "given" : "S.", "non-dropping-particle" : "Van de", "parse-names" : false, "suffix" : "" }, { "dropping-particle" : "", "family" : "Schep", "given" : "S.", "non-dropping-particle" : "", "parse-names" : false, "suffix" : "" }, { "dropping-particle" : "", "family" : "Beukering, van", "given" : "P.", "non-dropping-particle" : "", "parse-names" : false, "suffix" : "" }, { "dropping-particle" : "", "family" : "Brander", "given" : "L.", "non-dropping-particle" : "", "parse-names" : false, "suffix" : "" }, { "dropping-particle" : "", "family" : "Wolfs", "given" : "E.", "non-dropping-particle" : "", "parse-names" : false, "suffix" : "" } ], "id" : "ITEM-1", "issue" : "December", "issued" : { "date-parts" : [ [ "2012" ] ] }, "note" : "Accession 34 - Kerkhof 2014\n\n-", "title" : "The tourism value of nature on St. Eustatius", "type" : "report" }, "uris" : [ "http://www.mendeley.com/documents/?uuid=4d20a5e5-2ecf-445c-8a26-da96c5939296" ] } ], "mendeley" : { "formattedCitation" : "(Van de Kerkhof, Schep, Beukering, van, Brander, &amp; Wolfs, 2012)", "manualFormatting" : "(Van de Kerkhof et al., 2012)", "plainTextFormattedCitation" : "(Van de Kerkhof, Schep, Beukering, van, Brander, &amp; Wolfs, 2012)", "previouslyFormattedCitation" : "(Van de Kerkhof, Schep, Beukering, van, Brander, &amp; Wolfs, 2012)" }, "properties" : {  }, "schema" : "https://github.com/citation-style-language/schema/raw/master/csl-citation.json" }</w:instrText>
      </w:r>
      <w:r w:rsidR="009C7BA7">
        <w:rPr>
          <w:lang w:val="en-US"/>
        </w:rPr>
        <w:fldChar w:fldCharType="separate"/>
      </w:r>
      <w:r w:rsidR="009C7BA7">
        <w:rPr>
          <w:noProof/>
          <w:lang w:val="en-US"/>
        </w:rPr>
        <w:t>(Van de Kerkhof et al.</w:t>
      </w:r>
      <w:r w:rsidR="009C7BA7" w:rsidRPr="009C7BA7">
        <w:rPr>
          <w:noProof/>
          <w:lang w:val="en-US"/>
        </w:rPr>
        <w:t>, 2012)</w:t>
      </w:r>
      <w:r w:rsidR="009C7BA7">
        <w:rPr>
          <w:lang w:val="en-US"/>
        </w:rPr>
        <w:fldChar w:fldCharType="end"/>
      </w:r>
      <w:r w:rsidR="00BF0644" w:rsidRPr="00D53559">
        <w:rPr>
          <w:lang w:val="en-US"/>
        </w:rPr>
        <w:br/>
      </w:r>
      <w:r w:rsidR="0027337D" w:rsidRPr="00D53559">
        <w:rPr>
          <w:lang w:val="en-US"/>
        </w:rPr>
        <w:t>Herbivores also affect t</w:t>
      </w:r>
      <w:r w:rsidR="009731B7">
        <w:rPr>
          <w:lang w:val="en-US"/>
        </w:rPr>
        <w:t>he populations of native fauna</w:t>
      </w:r>
      <w:r w:rsidR="00DD12B0">
        <w:rPr>
          <w:lang w:val="en-US"/>
        </w:rPr>
        <w:t xml:space="preserve">. On St. Eustatius </w:t>
      </w:r>
      <w:r w:rsidR="0027337D" w:rsidRPr="00D53559">
        <w:rPr>
          <w:lang w:val="en-US"/>
        </w:rPr>
        <w:t xml:space="preserve">herbivores trample the nesting burrows of seabirds such as the </w:t>
      </w:r>
      <w:r w:rsidR="009731B7">
        <w:rPr>
          <w:lang w:val="en-US"/>
        </w:rPr>
        <w:t xml:space="preserve">endangered </w:t>
      </w:r>
      <w:r w:rsidR="0027337D" w:rsidRPr="00D53559">
        <w:rPr>
          <w:lang w:val="en-US"/>
        </w:rPr>
        <w:t>White-tailed tropicbird</w:t>
      </w:r>
      <w:r w:rsidR="00941B2E" w:rsidRPr="00D53559">
        <w:rPr>
          <w:lang w:val="en-US"/>
        </w:rPr>
        <w:t xml:space="preserve"> </w:t>
      </w:r>
      <w:r w:rsidR="0027337D" w:rsidRPr="00D53559">
        <w:rPr>
          <w:lang w:val="en-US"/>
        </w:rPr>
        <w:t>(</w:t>
      </w:r>
      <w:r w:rsidR="0027337D" w:rsidRPr="00D53559">
        <w:rPr>
          <w:i/>
          <w:lang w:val="en-US"/>
        </w:rPr>
        <w:t>Phaeton lepturus</w:t>
      </w:r>
      <w:r w:rsidR="0027337D" w:rsidRPr="00D53559">
        <w:rPr>
          <w:lang w:val="en-US"/>
        </w:rPr>
        <w:t>)</w:t>
      </w:r>
      <w:r w:rsidR="0027337D" w:rsidRPr="00D53559">
        <w:rPr>
          <w:lang w:val="en-US"/>
        </w:rPr>
        <w:fldChar w:fldCharType="begin" w:fldLock="1"/>
      </w:r>
      <w:r w:rsidR="00DD12B0">
        <w:rPr>
          <w:lang w:val="en-US"/>
        </w:rPr>
        <w:instrText>ADDIN CSL_CITATION { "citationItems" : [ { "id" : "ITEM-1",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"ITEM-1",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"mendeley" : { "formattedCitation" : "(de Freitas et al., 2012)", "manualFormatting" : "(De Freitas et al., 2012)", "plainTextFormattedCitation" : "(de Freitas et al., 2012)", "previouslyFormattedCitation" : "(de Freitas et al., 2012)" }, "properties" : {  }, "schema" : "https://github.com/citation-style-language/schema/raw/master/csl-citation.json" }</w:instrText>
      </w:r>
      <w:r w:rsidR="0027337D" w:rsidRPr="00D53559">
        <w:rPr>
          <w:lang w:val="en-US"/>
        </w:rPr>
        <w:fldChar w:fldCharType="separate"/>
      </w:r>
      <w:r w:rsidR="00DD12B0">
        <w:rPr>
          <w:noProof/>
          <w:lang w:val="en-US"/>
        </w:rPr>
        <w:t>(D</w:t>
      </w:r>
      <w:r w:rsidR="0027337D" w:rsidRPr="00D53559">
        <w:rPr>
          <w:noProof/>
          <w:lang w:val="en-US"/>
        </w:rPr>
        <w:t>e Freitas et al., 2012)</w:t>
      </w:r>
      <w:r w:rsidR="0027337D" w:rsidRPr="00D53559">
        <w:rPr>
          <w:lang w:val="en-US"/>
        </w:rPr>
        <w:fldChar w:fldCharType="end"/>
      </w:r>
      <w:r w:rsidR="0027337D" w:rsidRPr="00D53559">
        <w:rPr>
          <w:lang w:val="en-US"/>
        </w:rPr>
        <w:t xml:space="preserve"> as well as nests of the endangered Lesser Antillean iguana</w:t>
      </w:r>
      <w:r w:rsidR="00941B2E" w:rsidRPr="00D53559">
        <w:rPr>
          <w:lang w:val="en-US"/>
        </w:rPr>
        <w:t xml:space="preserve"> </w:t>
      </w:r>
      <w:r w:rsidR="0027337D" w:rsidRPr="00D53559">
        <w:rPr>
          <w:lang w:val="en-US"/>
        </w:rPr>
        <w:t>(</w:t>
      </w:r>
      <w:r w:rsidR="0027337D" w:rsidRPr="00D53559">
        <w:rPr>
          <w:i/>
          <w:lang w:val="en-US"/>
        </w:rPr>
        <w:t>Iguana delicatissima</w:t>
      </w:r>
      <w:r w:rsidR="0027337D" w:rsidRPr="00EB20F5">
        <w:rPr>
          <w:lang w:val="en-US"/>
        </w:rPr>
        <w:t>)</w:t>
      </w:r>
      <w:r w:rsidR="0027337D" w:rsidRPr="00D53559">
        <w:rPr>
          <w:i/>
          <w:lang w:val="en-US"/>
        </w:rPr>
        <w:fldChar w:fldCharType="begin" w:fldLock="1"/>
      </w:r>
      <w:r w:rsidR="00C33C18">
        <w:rPr>
          <w:i/>
          <w:lang w:val="en-US"/>
        </w:rPr>
        <w:instrText>ADDIN CSL_CITATION { "citationItems" : [ { "id" : "ITEM-1", "itemData" : { "ISBN" : "0269-8498", "author" : [ { "dropping-particle" : "", "family" : "Debrot", "given" : "Adolphe O.;", "non-dropping-particle" : "", "parse-names" : false, "suffix" : "" }, { "dropping-particle" : "", "family" : "Boman", "given" : "Erik B.;", "non-dropping-particle" : "", "parse-names" : false, "suffix" : "" }, { "dropping-particle" : "", "family" : "Madden", "given" : "Hannah;", "non-dropping-particle" : "", "parse-names" : false, "suffix" : "" } ], "container-title" : "ICRF Reptiles &amp; Amphipians", "id" : "ITEM-1", "issued" : { "date-parts" : [ [ "2012" ] ] }, "note" : "Accession 27\n\n-Low shrubs and grassland --&amp;gt; few refugia for iguanas\n-Antigonon mats --&amp;gt; iguana habitat loss\n-livestock--&amp;gt;trampling of nesting sites", "title" : "The Lesser Antillean iguana on St. Eustatius: A 2012 Population Status Update and Causes for Concern", "type" : "article-journal" }, "uris" : [ "http://www.mendeley.com/documents/?uuid=55d2c2b3-ce9e-480e-8e35-fb6de7fd601a" ] } ], "mendeley" : { "formattedCitation" : "(A. O. . Debrot et al., 2012)", "manualFormatting" : "(Debrot et al., 2012)", "plainTextFormattedCitation" : "(A. O. . Debrot et al., 2012)", "previouslyFormattedCitation" : "(A. O. . Debrot et al., 2012)" }, "properties" : {  }, "schema" : "https://github.com/citation-style-language/schema/raw/master/csl-citation.json" }</w:instrText>
      </w:r>
      <w:r w:rsidR="0027337D" w:rsidRPr="00D53559">
        <w:rPr>
          <w:i/>
          <w:lang w:val="en-US"/>
        </w:rPr>
        <w:fldChar w:fldCharType="separate"/>
      </w:r>
      <w:r w:rsidR="00DD12B0">
        <w:rPr>
          <w:noProof/>
          <w:lang w:val="en-US"/>
        </w:rPr>
        <w:t>(</w:t>
      </w:r>
      <w:r w:rsidR="00D53559" w:rsidRPr="00D53559">
        <w:rPr>
          <w:noProof/>
          <w:lang w:val="en-US"/>
        </w:rPr>
        <w:t>Debrot et al., 2012)</w:t>
      </w:r>
      <w:r w:rsidR="0027337D" w:rsidRPr="00D53559">
        <w:rPr>
          <w:i/>
          <w:lang w:val="en-US"/>
        </w:rPr>
        <w:fldChar w:fldCharType="end"/>
      </w:r>
      <w:r w:rsidR="000810B5" w:rsidRPr="00D53559">
        <w:rPr>
          <w:lang w:val="en-US"/>
        </w:rPr>
        <w:t>.</w:t>
      </w:r>
      <w:r w:rsidR="002F65EC" w:rsidRPr="00D53559">
        <w:rPr>
          <w:lang w:val="en-US"/>
        </w:rPr>
        <w:t xml:space="preserve"> </w:t>
      </w:r>
      <w:r w:rsidR="009731B7">
        <w:rPr>
          <w:lang w:val="en-US"/>
        </w:rPr>
        <w:t>Additionally, t</w:t>
      </w:r>
      <w:r w:rsidR="00D53559" w:rsidRPr="00D53559">
        <w:rPr>
          <w:lang w:val="en-US"/>
        </w:rPr>
        <w:t>he dense</w:t>
      </w:r>
      <w:r w:rsidR="009731B7">
        <w:rPr>
          <w:lang w:val="en-US"/>
        </w:rPr>
        <w:t xml:space="preserve">, monospecific carpets </w:t>
      </w:r>
      <w:r w:rsidR="00D53559" w:rsidRPr="00D53559">
        <w:rPr>
          <w:lang w:val="en-US"/>
        </w:rPr>
        <w:t xml:space="preserve">formed by </w:t>
      </w:r>
      <w:r w:rsidR="00D53559" w:rsidRPr="00D53559">
        <w:rPr>
          <w:i/>
          <w:lang w:val="en-US"/>
        </w:rPr>
        <w:t xml:space="preserve">A. </w:t>
      </w:r>
      <w:r w:rsidR="00D53559" w:rsidRPr="00D53559">
        <w:rPr>
          <w:i/>
          <w:lang w:val="en-US"/>
        </w:rPr>
        <w:lastRenderedPageBreak/>
        <w:t>leptopus</w:t>
      </w:r>
      <w:r w:rsidR="00D53559" w:rsidRPr="00D53559">
        <w:rPr>
          <w:lang w:val="en-US"/>
        </w:rPr>
        <w:t xml:space="preserve"> further decrease the availability of nesting sites for the Lesser Antillean iguana</w:t>
      </w:r>
      <w:r w:rsidR="00D53559">
        <w:rPr>
          <w:lang w:val="en-US"/>
        </w:rPr>
        <w:t xml:space="preserve"> </w:t>
      </w:r>
      <w:r w:rsidR="00D53559" w:rsidRPr="00D53559">
        <w:rPr>
          <w:lang w:val="en-US"/>
        </w:rPr>
        <w:fldChar w:fldCharType="begin" w:fldLock="1"/>
      </w:r>
      <w:r w:rsidR="00D53559" w:rsidRPr="00D53559">
        <w:rPr>
          <w:lang w:val="en-US"/>
        </w:rPr>
        <w:instrText>ADDIN CSL_CITATION { "citationItems" : [ { "id" : "ITEM-1", "itemData" : { "author" : [ { "dropping-particle" : "van", "family" : "Wagensveld", "given" : "Tim", "non-dropping-particle" : "", "parse-names" : false, "suffix" : "" } ], "id" : "ITEM-1", "issued" : { "date-parts" : [ [ "2015" ] ] }, "note" : "Accession nr. 4\n\n-Subject: Iguana delicatissima on Statia\n-IUCN red list: endangered\n-Majority of iguanas live outside of the national parks\n-Culling of feral livestock is suggested\n-many iguana hides(resting place) were found under fallen acacia trees and other spiney plants\n-Coralita --&amp;gt;nesting sites\n-Berkowitz 2014: 33% of Statia is covered in coralita\n-goats --&amp;gt;nesting sites", "publisher" : "Wageningen University and Research Centre", "title" : "The Biology and Distribution of Iguana delicatissima on St . Eustatius", "type" : "thesis" }, "uris" : [ "http://www.mendeley.com/documents/?uuid=14a525a1-2d68-4255-b05e-33fc435186e0" ] } ], "mendeley" : { "formattedCitation" : "(Wagensveld, 2015)", "plainTextFormattedCitation" : "(Wagensveld, 2015)", "previouslyFormattedCitation" : "(Wagensveld, 2015)" }, "properties" : {  }, "schema" : "https://github.com/citation-style-language/schema/raw/master/csl-citation.json" }</w:instrText>
      </w:r>
      <w:r w:rsidR="00D53559" w:rsidRPr="00D53559">
        <w:rPr>
          <w:lang w:val="en-US"/>
        </w:rPr>
        <w:fldChar w:fldCharType="separate"/>
      </w:r>
      <w:r w:rsidR="00D53559" w:rsidRPr="00D53559">
        <w:rPr>
          <w:noProof/>
          <w:lang w:val="en-US"/>
        </w:rPr>
        <w:t>(Wagensveld, 2015)</w:t>
      </w:r>
      <w:r w:rsidR="00D53559" w:rsidRPr="00D53559">
        <w:rPr>
          <w:lang w:val="en-US"/>
        </w:rPr>
        <w:fldChar w:fldCharType="end"/>
      </w:r>
      <w:r w:rsidR="00D53559">
        <w:rPr>
          <w:lang w:val="en-US"/>
        </w:rPr>
        <w:t>.</w:t>
      </w:r>
      <w:r w:rsidR="00DD12B0">
        <w:rPr>
          <w:lang w:val="en-US"/>
        </w:rPr>
        <w:t xml:space="preserve"> T</w:t>
      </w:r>
      <w:r w:rsidR="009731B7">
        <w:rPr>
          <w:lang w:val="en-US"/>
        </w:rPr>
        <w:t>he</w:t>
      </w:r>
      <w:r w:rsidR="00DD12B0">
        <w:rPr>
          <w:lang w:val="en-US"/>
        </w:rPr>
        <w:t>se</w:t>
      </w:r>
      <w:r w:rsidR="009731B7">
        <w:rPr>
          <w:lang w:val="en-US"/>
        </w:rPr>
        <w:t xml:space="preserve"> relationships between herbivore</w:t>
      </w:r>
      <w:r w:rsidR="00DD12B0">
        <w:rPr>
          <w:lang w:val="en-US"/>
        </w:rPr>
        <w:t>s and native fauna, however, were</w:t>
      </w:r>
      <w:r w:rsidR="009731B7">
        <w:rPr>
          <w:lang w:val="en-US"/>
        </w:rPr>
        <w:t xml:space="preserve"> no</w:t>
      </w:r>
      <w:r w:rsidR="00DD12B0">
        <w:rPr>
          <w:lang w:val="en-US"/>
        </w:rPr>
        <w:t xml:space="preserve">t supported by direct experimental </w:t>
      </w:r>
      <w:r w:rsidR="009731B7">
        <w:rPr>
          <w:lang w:val="en-US"/>
        </w:rPr>
        <w:t xml:space="preserve">data. </w:t>
      </w:r>
    </w:p>
    <w:p w14:paraId="53DD9011" w14:textId="2FFE5E3A" w:rsidR="008D560C" w:rsidRPr="006C6953" w:rsidRDefault="00CA69A6" w:rsidP="008D560C">
      <w:pPr>
        <w:pStyle w:val="Kop3"/>
        <w:rPr>
          <w:lang w:val="en-US"/>
        </w:rPr>
      </w:pPr>
      <w:bookmarkStart w:id="7" w:name="_Toc514080591"/>
      <w:r>
        <w:rPr>
          <w:lang w:val="en-US"/>
        </w:rPr>
        <w:t xml:space="preserve">4.2 </w:t>
      </w:r>
      <w:r w:rsidR="00DD12B0">
        <w:rPr>
          <w:lang w:val="en-US"/>
        </w:rPr>
        <w:t xml:space="preserve">Humans influence on </w:t>
      </w:r>
      <w:r w:rsidR="008D560C" w:rsidRPr="006C6953">
        <w:rPr>
          <w:lang w:val="en-US"/>
        </w:rPr>
        <w:t>the plant community</w:t>
      </w:r>
      <w:bookmarkEnd w:id="7"/>
    </w:p>
    <w:p w14:paraId="12DEE209" w14:textId="6BAB4291" w:rsidR="00EB20F5" w:rsidRDefault="000B23AA" w:rsidP="0017204C">
      <w:pPr>
        <w:rPr>
          <w:lang w:val="en-US"/>
        </w:rPr>
      </w:pPr>
      <w:r>
        <w:rPr>
          <w:lang w:val="en-US"/>
        </w:rPr>
        <w:t xml:space="preserve">Our literature review on the social and ecological context of the invasion status of </w:t>
      </w:r>
      <w:r>
        <w:rPr>
          <w:i/>
          <w:lang w:val="en-US"/>
        </w:rPr>
        <w:t>Antigonon leptopus</w:t>
      </w:r>
      <w:r>
        <w:rPr>
          <w:lang w:val="en-US"/>
        </w:rPr>
        <w:t xml:space="preserve"> on St. Eustatius</w:t>
      </w:r>
      <w:r w:rsidR="00D53559">
        <w:rPr>
          <w:i/>
          <w:lang w:val="en-US"/>
        </w:rPr>
        <w:t xml:space="preserve"> </w:t>
      </w:r>
      <w:r w:rsidR="00D53559">
        <w:rPr>
          <w:lang w:val="en-US"/>
        </w:rPr>
        <w:t xml:space="preserve">yielded </w:t>
      </w:r>
      <w:r w:rsidR="00415A2B">
        <w:rPr>
          <w:lang w:val="en-US"/>
        </w:rPr>
        <w:t>13</w:t>
      </w:r>
      <w:r w:rsidR="002F65EC" w:rsidRPr="00D53559">
        <w:rPr>
          <w:lang w:val="en-US"/>
        </w:rPr>
        <w:t xml:space="preserve"> papers</w:t>
      </w:r>
      <w:r w:rsidR="00BF0644" w:rsidRPr="00D53559">
        <w:rPr>
          <w:lang w:val="en-US"/>
        </w:rPr>
        <w:t xml:space="preserve"> </w:t>
      </w:r>
      <w:r w:rsidR="00FF48D6" w:rsidRPr="00D53559">
        <w:rPr>
          <w:lang w:val="en-US"/>
        </w:rPr>
        <w:t xml:space="preserve">that </w:t>
      </w:r>
      <w:r w:rsidR="009731B7">
        <w:rPr>
          <w:lang w:val="en-US"/>
        </w:rPr>
        <w:t>identified</w:t>
      </w:r>
      <w:r w:rsidR="00BF0644">
        <w:rPr>
          <w:lang w:val="en-US"/>
        </w:rPr>
        <w:t xml:space="preserve"> an</w:t>
      </w:r>
      <w:r w:rsidR="000252C2">
        <w:rPr>
          <w:lang w:val="en-US"/>
        </w:rPr>
        <w:t xml:space="preserve"> anthropogenic</w:t>
      </w:r>
      <w:r w:rsidR="00BF0644">
        <w:rPr>
          <w:lang w:val="en-US"/>
        </w:rPr>
        <w:t xml:space="preserve"> effect on the plant community.</w:t>
      </w:r>
      <w:r w:rsidR="005B2AB2">
        <w:rPr>
          <w:lang w:val="en-US"/>
        </w:rPr>
        <w:t xml:space="preserve"> These effects are the</w:t>
      </w:r>
      <w:r w:rsidR="00071B06">
        <w:rPr>
          <w:lang w:val="en-US"/>
        </w:rPr>
        <w:t xml:space="preserve"> result of a</w:t>
      </w:r>
      <w:r w:rsidR="00D34F2F">
        <w:rPr>
          <w:lang w:val="en-US"/>
        </w:rPr>
        <w:t xml:space="preserve"> variety of human activities</w:t>
      </w:r>
      <w:r w:rsidR="00BF0644">
        <w:rPr>
          <w:lang w:val="en-US"/>
        </w:rPr>
        <w:t xml:space="preserve"> such</w:t>
      </w:r>
      <w:r w:rsidR="000252C2">
        <w:rPr>
          <w:lang w:val="en-US"/>
        </w:rPr>
        <w:t xml:space="preserve"> as construction,</w:t>
      </w:r>
      <w:r w:rsidR="00BF0644">
        <w:rPr>
          <w:lang w:val="en-US"/>
        </w:rPr>
        <w:t xml:space="preserve"> agriculture and deforestation. </w:t>
      </w:r>
      <w:r w:rsidR="000252C2">
        <w:rPr>
          <w:lang w:val="en-US"/>
        </w:rPr>
        <w:t>Some relationships were</w:t>
      </w:r>
      <w:r w:rsidR="00E23BCD">
        <w:rPr>
          <w:lang w:val="en-US"/>
        </w:rPr>
        <w:t xml:space="preserve"> well-supported, while others are ment</w:t>
      </w:r>
      <w:r w:rsidR="009731B7">
        <w:rPr>
          <w:lang w:val="en-US"/>
        </w:rPr>
        <w:t>ioned on</w:t>
      </w:r>
      <w:r w:rsidR="000252C2">
        <w:rPr>
          <w:lang w:val="en-US"/>
        </w:rPr>
        <w:t>ly occasionally</w:t>
      </w:r>
      <w:r w:rsidR="00D53559">
        <w:rPr>
          <w:lang w:val="en-US"/>
        </w:rPr>
        <w:t>.</w:t>
      </w:r>
      <w:r w:rsidR="00EB20F5">
        <w:rPr>
          <w:lang w:val="en-US"/>
        </w:rPr>
        <w:t xml:space="preserve"> </w:t>
      </w:r>
      <w:r w:rsidR="00EB20F5">
        <w:rPr>
          <w:lang w:val="en-US"/>
        </w:rPr>
        <w:br/>
      </w:r>
      <w:r w:rsidR="00071B06" w:rsidRPr="002E7E53">
        <w:rPr>
          <w:lang w:val="en-GB"/>
        </w:rPr>
        <w:t xml:space="preserve">The changes humans make </w:t>
      </w:r>
      <w:r w:rsidR="00071B06">
        <w:rPr>
          <w:lang w:val="en-GB"/>
        </w:rPr>
        <w:t>to th</w:t>
      </w:r>
      <w:r w:rsidR="00071B06" w:rsidRPr="002E7E53">
        <w:rPr>
          <w:lang w:val="en-GB"/>
        </w:rPr>
        <w:t xml:space="preserve">e </w:t>
      </w:r>
      <w:r w:rsidR="00071B06">
        <w:rPr>
          <w:lang w:val="en-GB"/>
        </w:rPr>
        <w:t>landscape have large impacts on the plant co</w:t>
      </w:r>
      <w:r w:rsidR="000252C2">
        <w:rPr>
          <w:lang w:val="en-GB"/>
        </w:rPr>
        <w:t>mmunity. In the Caribbean</w:t>
      </w:r>
      <w:r w:rsidR="00071B06">
        <w:rPr>
          <w:lang w:val="en-GB"/>
        </w:rPr>
        <w:t>, the arrival of European colonists in the 16</w:t>
      </w:r>
      <w:r w:rsidR="00071B06" w:rsidRPr="0016315A">
        <w:rPr>
          <w:vertAlign w:val="superscript"/>
          <w:lang w:val="en-GB"/>
        </w:rPr>
        <w:t>th</w:t>
      </w:r>
      <w:r w:rsidR="00071B06">
        <w:rPr>
          <w:lang w:val="en-GB"/>
        </w:rPr>
        <w:t xml:space="preserve"> and 17</w:t>
      </w:r>
      <w:r w:rsidR="00071B06" w:rsidRPr="0016315A">
        <w:rPr>
          <w:vertAlign w:val="superscript"/>
          <w:lang w:val="en-GB"/>
        </w:rPr>
        <w:t>th</w:t>
      </w:r>
      <w:r w:rsidR="00071B06">
        <w:rPr>
          <w:lang w:val="en-GB"/>
        </w:rPr>
        <w:t xml:space="preserve"> century initiated a period of grave environmental changes</w:t>
      </w:r>
      <w:r w:rsidR="00054C7A">
        <w:rPr>
          <w:lang w:val="en-GB"/>
        </w:rPr>
        <w:t xml:space="preserve"> </w:t>
      </w:r>
      <w:r w:rsidR="00071B06">
        <w:rPr>
          <w:lang w:val="en-GB"/>
        </w:rPr>
        <w:fldChar w:fldCharType="begin" w:fldLock="1"/>
      </w:r>
      <w:r w:rsidR="00071B06">
        <w:rPr>
          <w:lang w:val="en-GB"/>
        </w:rPr>
        <w:instrText>ADDIN CSL_CITATION { "citationItems" : [ { "id" : "ITEM-1",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"ITEM-1",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"mendeley" : { "formattedCitation" : "(de Freitas et al., 2012)", "plainTextFormattedCitation" : "(de Freitas et al., 2012)", "previouslyFormattedCitation" : "(de Freitas et al., 2012)" }, "properties" : {  }, "schema" : "https://github.com/citation-style-language/schema/raw/master/csl-citation.json" }</w:instrText>
      </w:r>
      <w:r w:rsidR="00071B06">
        <w:rPr>
          <w:lang w:val="en-GB"/>
        </w:rPr>
        <w:fldChar w:fldCharType="separate"/>
      </w:r>
      <w:r w:rsidR="00071B06" w:rsidRPr="00071B06">
        <w:rPr>
          <w:noProof/>
          <w:lang w:val="en-GB"/>
        </w:rPr>
        <w:t>(de Freitas et al., 2012)</w:t>
      </w:r>
      <w:r w:rsidR="00071B06">
        <w:rPr>
          <w:lang w:val="en-GB"/>
        </w:rPr>
        <w:fldChar w:fldCharType="end"/>
      </w:r>
      <w:r w:rsidR="00071B06">
        <w:rPr>
          <w:lang w:val="en-GB"/>
        </w:rPr>
        <w:t xml:space="preserve">. Many forests were logged to make space for </w:t>
      </w:r>
      <w:r w:rsidR="002775B0">
        <w:rPr>
          <w:lang w:val="en-GB"/>
        </w:rPr>
        <w:t xml:space="preserve">plantation </w:t>
      </w:r>
      <w:r w:rsidR="00071B06">
        <w:rPr>
          <w:lang w:val="en-GB"/>
        </w:rPr>
        <w:t>agriculture, while</w:t>
      </w:r>
      <w:r w:rsidR="0020616E">
        <w:rPr>
          <w:lang w:val="en-GB"/>
        </w:rPr>
        <w:t xml:space="preserve"> human</w:t>
      </w:r>
      <w:r w:rsidR="00071B06">
        <w:rPr>
          <w:lang w:val="en-GB"/>
        </w:rPr>
        <w:t xml:space="preserve"> population numbers soared</w:t>
      </w:r>
      <w:r w:rsidR="00BD0560">
        <w:rPr>
          <w:lang w:val="en-GB"/>
        </w:rPr>
        <w:t xml:space="preserve"> </w:t>
      </w:r>
      <w:r w:rsidR="00071B06">
        <w:rPr>
          <w:lang w:val="en-GB"/>
        </w:rPr>
        <w:fldChar w:fldCharType="begin" w:fldLock="1"/>
      </w:r>
      <w:r w:rsidR="00071B06">
        <w:rPr>
          <w:lang w:val="en-GB"/>
        </w:rPr>
        <w:instrText>ADDIN CSL_CITATION { "citationItems" : [ { "id" : "ITEM-1", "itemData" : { "author" : [ { "dropping-particle" : "", "family" : "Francis", "given" : "John", "non-dropping-particle" : "", "parse-names" : false, "suffix" : "" }, { "dropping-particle" : "", "family" : "Riira", "given" : "Cados", "non-dropping-particle" : "", "parse-names" : false, "suffix" : "" }, { "dropping-particle" : "", "family" : "Figurema", "given" : "Julio", "non-dropping-particle" : "", "parse-names" : false, "suffix" : "" } ], "id" : "ITEM-1", "issued" : { "date-parts" : [ [ "1994" ] ] }, "note" : "Accession Nr.: 2\n\n-Antigua and Barbuda are the area of study\n-historical tobacco, sugar cane cultivation\n-The most recently bandoned or most abused sites are currently dominated by Acacia spp. and Leucaena leucocephala\n-about 13 percent of the native canopy tree species have disappeared from Antigua since the late 18th century\n-The degree of disturbance to the terrestrial habitat of Antigua was very severe\n-Grazing over the centuries and very heavy browsing by goats, donkeys, cattle, deer, and feral hogs in recent times have made reproduction difficult or impossible for all but toxic or very unpalatable species\n-Any management scheme for Barbuda must address the problem of open- range grazing of domestic animals and control of the populations of feral animals", "title" : "Toward a Woody Plant list for Antigua and Barbuda: Past and Present", "type" : "article-journal" }, "uris" : [ "http://www.mendeley.com/documents/?uuid=883a03eb-f79c-4700-a66e-29c225c6b994" ] } ], "mendeley" : { "formattedCitation" : "(Francis et al., 1994)", "plainTextFormattedCitation" : "(Francis et al., 1994)", "previouslyFormattedCitation" : "(Francis et al., 1994)" }, "properties" : {  }, "schema" : "https://github.com/citation-style-language/schema/raw/master/csl-citation.json" }</w:instrText>
      </w:r>
      <w:r w:rsidR="00071B06">
        <w:rPr>
          <w:lang w:val="en-GB"/>
        </w:rPr>
        <w:fldChar w:fldCharType="separate"/>
      </w:r>
      <w:r w:rsidR="00071B06" w:rsidRPr="00071B06">
        <w:rPr>
          <w:noProof/>
          <w:lang w:val="en-GB"/>
        </w:rPr>
        <w:t>(Francis et al., 1994)</w:t>
      </w:r>
      <w:r w:rsidR="00071B06">
        <w:rPr>
          <w:lang w:val="en-GB"/>
        </w:rPr>
        <w:fldChar w:fldCharType="end"/>
      </w:r>
      <w:r w:rsidR="00071B06">
        <w:rPr>
          <w:lang w:val="en-GB"/>
        </w:rPr>
        <w:t xml:space="preserve">. </w:t>
      </w:r>
      <w:r w:rsidR="00A04ACB">
        <w:rPr>
          <w:lang w:val="en-GB"/>
        </w:rPr>
        <w:t>In the 20</w:t>
      </w:r>
      <w:r w:rsidR="00A04ACB" w:rsidRPr="00A04ACB">
        <w:rPr>
          <w:vertAlign w:val="superscript"/>
          <w:lang w:val="en-GB"/>
        </w:rPr>
        <w:t>th</w:t>
      </w:r>
      <w:r w:rsidR="00A04ACB">
        <w:rPr>
          <w:lang w:val="en-GB"/>
        </w:rPr>
        <w:t xml:space="preserve"> century, the region saw a </w:t>
      </w:r>
      <w:r w:rsidR="00003F37">
        <w:rPr>
          <w:lang w:val="en-US"/>
        </w:rPr>
        <w:t>gradual decrease of land used for agricultural practices</w:t>
      </w:r>
      <w:r w:rsidR="00BD0560">
        <w:rPr>
          <w:lang w:val="en-US"/>
        </w:rPr>
        <w:t xml:space="preserve"> </w:t>
      </w:r>
      <w:r w:rsidR="00003F37">
        <w:rPr>
          <w:lang w:val="en-US"/>
        </w:rPr>
        <w:fldChar w:fldCharType="begin" w:fldLock="1"/>
      </w:r>
      <w:r w:rsidR="00A04ACB">
        <w:rPr>
          <w:lang w:val="en-US"/>
        </w:rPr>
        <w:instrText>ADDIN CSL_CITATION { "citationItems" : [ { "id" : "ITEM-1", "itemData" : { "author" : [ { "dropping-particle" : "", "family" : "Helmer", "given" : "E H", "non-dropping-particle" : "", "parse-names" : false, "suffix" : "" }, { "dropping-particle" : "", "family" : "Kennaway", "given" : "T A", "non-dropping-particle" : "", "parse-names" : false, "suffix" : "" }, { "dropping-particle" : "", "family" : "Pedreros", "given" : "D", "non-dropping-particle" : "", "parse-names" : false, "suffix" : "" }, { "dropping-particle" : "", "family" : "Clark", "given" : "M", "non-dropping-particle" : "", "parse-names" : false, "suffix" : "" } ], "container-title" : "Caribbean Journal of Science", "id" : "ITEM-1", "issued" : { "date-parts" : [ [ "2008" ] ] }, "note" : "Accession 9\n\n-Testing of an approach to landsat image interpretation(not very relevant)\n-estimation of the extent of land cover and how land cover has changed over the second half of the 20th century\n-&amp;quot;if fire and grazing disturbances cease, drought deciduous woodlands may succeed to drought deciduous forest/shrub, which le- gumes often also dominate, and they may eventually succeed to semi-deciduous or mixed formations.&amp;quot;\n-in other words: grazing --&amp;gt; lower succession\n-Statia has 112 ha of bare soil on a total of 2,029 ha\n-St. Eustatius isn't included in the land cover comparison\n-28% of Statia forest is protected\n-&amp;quot;Cultivated lands, meanwhile, have de- creased by 59 to 99%. Land cover on these islands has shifted from being dominated by agriculture to having from nearly zero (Nevis) to 30% cultivated land cover (Fig- ure 5)&amp;quot;", "title" : "Distributions of land cover and forest formations for St . Kitts , Nevis , St . Eustatius , Grenada and Barbados from satellite imagery", "type" : "article-journal" }, "uris" : [ "http://www.mendeley.com/documents/?uuid=a9340aa4-b514-4025-a8df-ecc596121326" ] }, { "id" : "ITEM-2", "itemData" : { "author" : [ { "dropping-particle" : "", "family" : "Rojer", "given" : "Anna", "non-dropping-particle" : "", "parse-names" : false, "suffix" : "" } ], "container-title" : "Unpubl. Report, Carmabi Foundation, KNAP \u2026", "id" : "ITEM-2", "issue" : "November", "issued" : { "date-parts" : [ [ "1997" ] ] }, "note" : "Accession 23\n\n-report on a project\n-aim: collect a database of the rfferences concerning the terrestrial natural resources of of the islands\n-report contains informative history of agriculture on statia,\n-in the 70's, agriculture shortly revived, with the formation of an agricultural cooperation\n\n-anthropogenic disturbance --&amp;gt; habitat loss\n-overgrazing --&amp;gt;vegetation degradation\n-overgrazing --&amp;gt; soil erosion", "number-of-pages" : "1-92", "title" : "Biological Inventory of Sint Eustatius", "type" : "report" }, "uris" : [ "http://www.mendeley.com/documents/?uuid=a2c8bcef-f1c7-4551-8a7f-b3614e17ae37" ] } ], "mendeley" : { "formattedCitation" : "(Helmer et al., 2008; Rojer, 1997)", "plainTextFormattedCitation" : "(Helmer et al., 2008; Rojer, 1997)", "previouslyFormattedCitation" : "(Helmer et al., 2008; Rojer, 1997)" }, "properties" : {  }, "schema" : "https://github.com/citation-style-language/schema/raw/master/csl-citation.json" }</w:instrText>
      </w:r>
      <w:r w:rsidR="00003F37">
        <w:rPr>
          <w:lang w:val="en-US"/>
        </w:rPr>
        <w:fldChar w:fldCharType="separate"/>
      </w:r>
      <w:r w:rsidR="00A04ACB" w:rsidRPr="00A04ACB">
        <w:rPr>
          <w:noProof/>
          <w:lang w:val="en-US"/>
        </w:rPr>
        <w:t>(Helmer et al., 2008; Rojer, 1997)</w:t>
      </w:r>
      <w:r w:rsidR="00003F37">
        <w:rPr>
          <w:lang w:val="en-US"/>
        </w:rPr>
        <w:fldChar w:fldCharType="end"/>
      </w:r>
      <w:r w:rsidR="00B36F7F">
        <w:rPr>
          <w:lang w:val="en-US"/>
        </w:rPr>
        <w:t xml:space="preserve">. </w:t>
      </w:r>
      <w:r w:rsidR="002775B0">
        <w:rPr>
          <w:lang w:val="en-US"/>
        </w:rPr>
        <w:t>M</w:t>
      </w:r>
      <w:r w:rsidR="00BB4D94">
        <w:rPr>
          <w:lang w:val="en-US"/>
        </w:rPr>
        <w:t xml:space="preserve">anagement </w:t>
      </w:r>
      <w:r w:rsidR="00A04ACB">
        <w:rPr>
          <w:lang w:val="en-US"/>
        </w:rPr>
        <w:t>intensity of the land decreased</w:t>
      </w:r>
      <w:r w:rsidR="00BB4D94">
        <w:rPr>
          <w:lang w:val="en-US"/>
        </w:rPr>
        <w:t>,</w:t>
      </w:r>
      <w:r w:rsidR="002775B0">
        <w:rPr>
          <w:lang w:val="en-US"/>
        </w:rPr>
        <w:t xml:space="preserve"> with</w:t>
      </w:r>
      <w:r w:rsidR="00D34F2F">
        <w:rPr>
          <w:lang w:val="en-US"/>
        </w:rPr>
        <w:t xml:space="preserve"> more and more land left</w:t>
      </w:r>
      <w:r w:rsidR="002775B0">
        <w:rPr>
          <w:lang w:val="en-US"/>
        </w:rPr>
        <w:t xml:space="preserve"> fallow</w:t>
      </w:r>
      <w:r w:rsidR="00C61CB7">
        <w:rPr>
          <w:lang w:val="en-US"/>
        </w:rPr>
        <w:t xml:space="preserve"> </w:t>
      </w:r>
      <w:r w:rsidR="00C61CB7">
        <w:rPr>
          <w:lang w:val="en-US"/>
        </w:rPr>
        <w:fldChar w:fldCharType="begin" w:fldLock="1"/>
      </w:r>
      <w:r w:rsidR="00C61CB7">
        <w:rPr>
          <w:lang w:val="en-US"/>
        </w:rPr>
        <w:instrText>ADDIN CSL_CITATION { "citationItems" : [ { "id" : "ITEM-1", "itemData" : { "DOI" : "10.1002/ece3.2588", "ISSN" : "20457758", "abstract" : "Predicting the invasive potential of introduced species remains an ongoing challenge due to the multiple interacting regional and global processes that facilitate the introduction and proliferation of alien species. This may be particularly true in regions where native species are increasingly reported as expanding and impacting ecosystems in ways indistinguishable from alien ones. Current approaches to assess the invasive potential of plants may be limited by the choice of traits used and the exclusion of native species. To overcome these limitations, we develop a novel approach that focuses on all species\u2014native and alien\u2014within a functional group of plants to predict their proliferation status. Our approach relied on the development of an extensive database of extrinsic and intrinsic traits for Puerto Rican vines with the goal of generating a predictive model of vine proliferation status. We test three hypotheses linking origin, extrinsic and intrinsic traits, and proliferation status. We found that the origin of proliferating vines was associated with only one out of seven traits, namely plant use. We also found that proliferation status was associated with all but two traits, namely life span and climbing mechanism. Finally, a classification tree analysis identified five variables as good predictors of proliferation status and used them to split the species into six groups characterized by a unique suite of traits, three of them included proliferating species. The development of tools to identify potential proliferating species is critical for management and conservation purposes. Tools that can minimize biases and make predictions based on trait data easily obtainable are particularly needed in regions with a high taxonomic and functional diversity, and with limited ecological knowledge of individual species. In addition, these tools should be capable of incorporating native species since an increasing number of native species are behaving like invasive aliens.", "author" : [ { "dropping-particle" : "", "family" : "Delgado", "given" : "Diana L.", "non-dropping-particle" : "", "parse-names" : false, "suffix" : "" }, { "dropping-particle" : "", "family" : "Figueroa", "given" : "Josimar", "non-dropping-particle" : "", "parse-names" : false, "suffix" : "" }, { "dropping-particle" : "", "family" : "Restrepo", "given" : "Carla", "non-dropping-particle" : "", "parse-names" : false, "suffix" : "" } ], "container-title" : "Ecology and Evolution", "id" : "ITEM-1", "issue" : "24", "issued" : { "date-parts" : [ [ "2016" ] ] }, "note" : "Accession 32 - Delgado 2016\n\n-article states that the abandonment of agriculture results in in the creation of suitable conditions for the spread of alien species.\n-abandonment of agriculture --&amp;gt;suitable conditions for spread of alien species\n-Original habitat or ecological function should've been included as a trait. this would be interresting\n-", "page" : "8832-8845", "title" : "Using multiple traits to assess the potential of introduced and native vines to proliferate in a tropical region", "type" : "article-journal", "volume" : "6" }, "uris" : [ "http://www.mendeley.com/documents/?uuid=6d55f2ce-a3ec-4d2a-93a7-f6baf12e3278" ] } ], "mendeley" : { "formattedCitation" : "(Delgado, Figueroa, &amp; Restrepo, 2016)", "manualFormatting" : "(Delgado et al., 2016)", "plainTextFormattedCitation" : "(Delgado, Figueroa, &amp; Restrepo, 2016)", "previouslyFormattedCitation" : "(Delgado, Figueroa, &amp; Restrepo, 2016)" }, "properties" : {  }, "schema" : "https://github.com/citation-style-language/schema/raw/master/csl-citation.json" }</w:instrText>
      </w:r>
      <w:r w:rsidR="00C61CB7">
        <w:rPr>
          <w:lang w:val="en-US"/>
        </w:rPr>
        <w:fldChar w:fldCharType="separate"/>
      </w:r>
      <w:r w:rsidR="00C61CB7">
        <w:rPr>
          <w:noProof/>
          <w:lang w:val="en-US"/>
        </w:rPr>
        <w:t>(Delgado et al.,</w:t>
      </w:r>
      <w:r w:rsidR="00C61CB7" w:rsidRPr="00C61CB7">
        <w:rPr>
          <w:noProof/>
          <w:lang w:val="en-US"/>
        </w:rPr>
        <w:t xml:space="preserve"> 2016)</w:t>
      </w:r>
      <w:r w:rsidR="00C61CB7">
        <w:rPr>
          <w:lang w:val="en-US"/>
        </w:rPr>
        <w:fldChar w:fldCharType="end"/>
      </w:r>
      <w:r w:rsidR="00D53559">
        <w:rPr>
          <w:lang w:val="en-US"/>
        </w:rPr>
        <w:t xml:space="preserve">. </w:t>
      </w:r>
      <w:r w:rsidR="00EA5B34">
        <w:rPr>
          <w:lang w:val="en-US"/>
        </w:rPr>
        <w:t>This provided opportunities for colonization by invasive species</w:t>
      </w:r>
      <w:r w:rsidR="00054C7A">
        <w:rPr>
          <w:lang w:val="en-US"/>
        </w:rPr>
        <w:t xml:space="preserve"> </w:t>
      </w:r>
      <w:r w:rsidR="00054C7A">
        <w:rPr>
          <w:lang w:val="en-US"/>
        </w:rPr>
        <w:fldChar w:fldCharType="begin" w:fldLock="1"/>
      </w:r>
      <w:r w:rsidR="00054C7A">
        <w:rPr>
          <w:lang w:val="en-US"/>
        </w:rPr>
        <w:instrText>ADDIN CSL_CITATION { "citationItems" : [ { "id" : "ITEM-1",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"ITEM-1",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"id" : "ITEM-2", "itemData" : { "author" : [ { "dropping-particle" : "", "family" : "Ketner", "given" : "P.", "non-dropping-particle" : "", "parse-names" : false, "suffix" : "" }, { "dropping-particle" : "", "family" : "Ernst", "given" : "J.", "non-dropping-particle" : "", "parse-names" : false, "suffix" : "" } ], "id" : "ITEM-2", "issued" : { "date-parts" : [ [ "2007" ] ] }, "note" : "Accession nr 8.\n\n-Ernst &amp;amp; Ketner: First step towards containing and monitoring the species\n-&amp;quot;A full sized project including replanting/reforestation with native species and renewed argicultural activities should be set up for the long term&amp;quot;\n-Little refferences are used\n-climate change, land use change --&amp;gt; new possibilities for species establishment\n-ploidy level is 2n, but chromosome nr. varies between 14 and 48. Why?\n-applications of dilute acid(urea) resulted in die-off of the coralita plant over time\n-Coralita --&amp;gt; shade --&amp;gt;disruption of natural succession\n-first study actually doing experiments\n-In the past, human effort would help control coralita\nBuilding activities --&amp;gt; coralita spread \n-It seems vegetative propagation is the main form of propagation for Coralita\n-Pigs dig up the tubers and eat them\n-They suggests birds do not spread the species, while Burg 2012(Acc. 7) suggests the fruits have become an important food source for local pigeons\n-6.1.8.1 hurricanes --&amp;gt; Disturbance --&amp;gt; Coralita establishment (SUGGESTION, NO PROOF)\n-7.1: \nCoralita --&amp;gt; reduced succession\nCoralita --&amp;gt; smothers trees\ncoralita --&amp;gt; decreased biodiversity\nCoralita --&amp;gt; litter layer\nCoralita --&amp;gt; iguana delicatissima diet(probably)\n\n-Cuscuta americana can parasitize coralita\n-In this report, the goats are not directly related to Coralita's invasivity", "title" : "Corallita Pilot Project St. Eustatius 2007", "type" : "report" }, "uris" : [ "http://www.mendeley.com/documents/?uuid=ea0afe63-d33d-407c-93f6-22eaea511300" ] }, { "id" : "ITEM-3", "itemData" : { "author" : [ { "dropping-particle" : "", "family" : "BEST", "given" : "", "non-dropping-particle" : "", "parse-names" : false, "suffix" : "" } ], "id" : "ITEM-3", "issued" : { "date-parts" : [ [ "2003" ] ] }, "note" : "Accession 16\n\n-Degradation of natural habitats --&amp;gt; inv. species establishment\n-climate change --&amp;gt; inv. species spread and establishment\n\n-policy advice report; not very useful.", "number-of-pages" : "1-35", "title" : "The National Invasive Species Strategy For The Bahamas", "type" : "report" }, "uris" : [ "http://www.mendeley.com/documents/?uuid=6ee6370e-ac34-4e74-83c2-2688b2167f8e" ] } ], "mendeley" : { "formattedCitation" : "(BEST, 2003; de Freitas et al., 2012; Ketner &amp; Ernst, 2007)", "plainTextFormattedCitation" : "(BEST, 2003; de Freitas et al., 2012; Ketner &amp; Ernst, 2007)", "previouslyFormattedCitation" : "(BEST, 2003; de Freitas et al., 2012; Ketner &amp; Ernst, 2007)" }, "properties" : {  }, "schema" : "https://github.com/citation-style-language/schema/raw/master/csl-citation.json" }</w:instrText>
      </w:r>
      <w:r w:rsidR="00054C7A">
        <w:rPr>
          <w:lang w:val="en-US"/>
        </w:rPr>
        <w:fldChar w:fldCharType="separate"/>
      </w:r>
      <w:r w:rsidR="00054C7A" w:rsidRPr="00054C7A">
        <w:rPr>
          <w:noProof/>
          <w:lang w:val="en-US"/>
        </w:rPr>
        <w:t>(BEST, 2003; de Freitas et al., 2012; Ketner &amp; Ernst, 2007)</w:t>
      </w:r>
      <w:r w:rsidR="00054C7A">
        <w:rPr>
          <w:lang w:val="en-US"/>
        </w:rPr>
        <w:fldChar w:fldCharType="end"/>
      </w:r>
      <w:r w:rsidR="00AC4801">
        <w:rPr>
          <w:lang w:val="en-US"/>
        </w:rPr>
        <w:t xml:space="preserve">. </w:t>
      </w:r>
      <w:r w:rsidR="00B5600F">
        <w:rPr>
          <w:lang w:val="en-US"/>
        </w:rPr>
        <w:t xml:space="preserve">The succession processes taking place on these patches of </w:t>
      </w:r>
      <w:r w:rsidR="00D34F2F">
        <w:rPr>
          <w:lang w:val="en-US"/>
        </w:rPr>
        <w:t xml:space="preserve">abandoned agricultural </w:t>
      </w:r>
      <w:r w:rsidR="00B5600F">
        <w:rPr>
          <w:lang w:val="en-US"/>
        </w:rPr>
        <w:t xml:space="preserve">land could not follow their natural pathways due </w:t>
      </w:r>
      <w:r w:rsidR="00D34F2F">
        <w:rPr>
          <w:lang w:val="en-US"/>
        </w:rPr>
        <w:t xml:space="preserve">to limited </w:t>
      </w:r>
      <w:r w:rsidR="00B5600F">
        <w:rPr>
          <w:lang w:val="en-US"/>
        </w:rPr>
        <w:t>recr</w:t>
      </w:r>
      <w:r w:rsidR="00D34F2F">
        <w:rPr>
          <w:lang w:val="en-US"/>
        </w:rPr>
        <w:t xml:space="preserve">uitment possibilities among native plant species </w:t>
      </w:r>
      <w:r w:rsidR="00B5600F">
        <w:rPr>
          <w:lang w:val="en-US"/>
        </w:rPr>
        <w:fldChar w:fldCharType="begin" w:fldLock="1"/>
      </w:r>
      <w:r w:rsidR="00B5600F">
        <w:rPr>
          <w:lang w:val="en-US"/>
        </w:rPr>
        <w:instrText>ADDIN CSL_CITATION { "citationItems" : [ { "id" : "ITEM-1", "itemData" : { "author" : [ { "dropping-particle" : "", "family" : "Brooks", "given" : "Wesley Ray", "non-dropping-particle" : "", "parse-names" : false, "suffix" : "" } ], "id" : "ITEM-1", "issue" : "May", "issued" : { "date-parts" : [ [ "2013" ] ] }, "note" : "Accession 35 - Brooks 2013\n\n-&amp;quot;The concept of \u201cinvasibility\u201d focuses on a community\u2019s susceptibility to invasion by non-indigenous species (Ewel 1986)&amp;quot;\n-Biotic resistance hypothesis\n-anthropogenic disturbance --&amp;gt; loss of native species\n-anthropogenic disturbance --&amp;gt; enhanced establishment and invasion success of non-native species\n-&amp;quot;biological invasions may be more likely to be the &amp;quot;passengers&amp;quot; of ecological change rather than the &amp;quot;drivers&amp;quot;.\n\nChapter 4\n-anthropogenic disturbance, habitat fragmentation, species invasions --&amp;gt; recruitment limitations among native species --&amp;gt; altered successional trajectories, suppressed species richness\n-Novel natives approach to restoration replaces the original, damaged community by a regional community that is best sited for the site. \n\nChapter 5\n-&amp;quot;However necessary, exotic species control alone is often insufficient to promote restoration of native systems because many non-native species are \u201cpassengers\u201d rather than drivers of change (MacDougall and Turkington 2005)&amp;quot;\n\nImplications\n-there may be an interaction effect between recruitment and anthropogenic disturbance intensity that determines the overall native and exotic composition of communities.", "publisher" : "The State University of New Jersey", "title" : "Factors affecting the Community Invasibility of Tropical Dry Forests and the Implications for Ecological Restoration", "type" : "thesis" }, "uris" : [ "http://www.mendeley.com/documents/?uuid=93c524b0-b030-49f5-bee6-584a90be85d2" ] } ], "mendeley" : { "formattedCitation" : "(Brooks, 2013)", "plainTextFormattedCitation" : "(Brooks, 2013)", "previouslyFormattedCitation" : "(Brooks, 2013)" }, "properties" : {  }, "schema" : "https://github.com/citation-style-language/schema/raw/master/csl-citation.json" }</w:instrText>
      </w:r>
      <w:r w:rsidR="00B5600F">
        <w:rPr>
          <w:lang w:val="en-US"/>
        </w:rPr>
        <w:fldChar w:fldCharType="separate"/>
      </w:r>
      <w:r w:rsidR="00B5600F" w:rsidRPr="00EA5B34">
        <w:rPr>
          <w:noProof/>
          <w:lang w:val="en-US"/>
        </w:rPr>
        <w:t>(Brooks, 2013)</w:t>
      </w:r>
      <w:r w:rsidR="00B5600F">
        <w:rPr>
          <w:lang w:val="en-US"/>
        </w:rPr>
        <w:fldChar w:fldCharType="end"/>
      </w:r>
      <w:r w:rsidR="00B5600F">
        <w:rPr>
          <w:lang w:val="en-US"/>
        </w:rPr>
        <w:t xml:space="preserve"> and grazing disturbance </w:t>
      </w:r>
      <w:r w:rsidR="00B5600F">
        <w:rPr>
          <w:lang w:val="en-US"/>
        </w:rPr>
        <w:fldChar w:fldCharType="begin" w:fldLock="1"/>
      </w:r>
      <w:r w:rsidR="00B5600F">
        <w:rPr>
          <w:lang w:val="en-US"/>
        </w:rPr>
        <w:instrText>ADDIN CSL_CITATION { "citationItems" : [ { "id" : "ITEM-1", "itemData" : { "author" : [ { "dropping-particle" : "", "family" : "Helmer", "given" : "E H", "non-dropping-particle" : "", "parse-names" : false, "suffix" : "" }, { "dropping-particle" : "", "family" : "Kennaway", "given" : "T A", "non-dropping-particle" : "", "parse-names" : false, "suffix" : "" }, { "dropping-particle" : "", "family" : "Pedreros", "given" : "D", "non-dropping-particle" : "", "parse-names" : false, "suffix" : "" }, { "dropping-particle" : "", "family" : "Clark", "given" : "M", "non-dropping-particle" : "", "parse-names" : false, "suffix" : "" } ], "container-title" : "Caribbean Journal of Science", "id" : "ITEM-1", "issued" : { "date-parts" : [ [ "2008" ] ] }, "note" : "Accession 9\n\n-Testing of an approach to landsat image interpretation(not very relevant)\n-estimation of the extent of land cover and how land cover has changed over the second half of the 20th century\n-&amp;quot;if fire and grazing disturbances cease, drought deciduous woodlands may succeed to drought deciduous forest/shrub, which le- gumes often also dominate, and they may eventually succeed to semi-deciduous or mixed formations.&amp;quot;\n-in other words: grazing --&amp;gt; lower succession\n-Statia has 112 ha of bare soil on a total of 2,029 ha\n-St. Eustatius isn't included in the land cover comparison\n-28% of Statia forest is protected\n-&amp;quot;Cultivated lands, meanwhile, have de- creased by 59 to 99%. Land cover on these islands has shifted from being dominated by agriculture to having from nearly zero (Nevis) to 30% cultivated land cover (Fig- ure 5)&amp;quot;", "title" : "Distributions of land cover and forest formations for St . Kitts , Nevis , St . Eustatius , Grenada and Barbados from satellite imagery", "type" : "article-journal" }, "uris" : [ "http://www.mendeley.com/documents/?uuid=a9340aa4-b514-4025-a8df-ecc596121326" ] } ], "mendeley" : { "formattedCitation" : "(Helmer et al., 2008)", "plainTextFormattedCitation" : "(Helmer et al., 2008)", "previouslyFormattedCitation" : "(Helmer et al., 2008)" }, "properties" : {  }, "schema" : "https://github.com/citation-style-language/schema/raw/master/csl-citation.json" }</w:instrText>
      </w:r>
      <w:r w:rsidR="00B5600F">
        <w:rPr>
          <w:lang w:val="en-US"/>
        </w:rPr>
        <w:fldChar w:fldCharType="separate"/>
      </w:r>
      <w:r w:rsidR="00B5600F" w:rsidRPr="00EA5B34">
        <w:rPr>
          <w:noProof/>
          <w:lang w:val="en-US"/>
        </w:rPr>
        <w:t>(Helmer et al., 2008)</w:t>
      </w:r>
      <w:r w:rsidR="00B5600F">
        <w:rPr>
          <w:lang w:val="en-US"/>
        </w:rPr>
        <w:fldChar w:fldCharType="end"/>
      </w:r>
      <w:r w:rsidR="005B2AB2">
        <w:rPr>
          <w:lang w:val="en-US"/>
        </w:rPr>
        <w:t xml:space="preserve">, </w:t>
      </w:r>
      <w:r w:rsidR="001618F5">
        <w:rPr>
          <w:lang w:val="en-US"/>
        </w:rPr>
        <w:t xml:space="preserve">resulting in plant communities with low biodiversity and a high percentage of invasive plant species. </w:t>
      </w:r>
      <w:r w:rsidR="0020616E">
        <w:rPr>
          <w:lang w:val="en-US"/>
        </w:rPr>
        <w:br/>
      </w:r>
      <w:r w:rsidR="00D34F2F">
        <w:rPr>
          <w:lang w:val="en-US"/>
        </w:rPr>
        <w:t xml:space="preserve">Similarly, construction and </w:t>
      </w:r>
      <w:r w:rsidR="00B34E17">
        <w:rPr>
          <w:lang w:val="en-US"/>
        </w:rPr>
        <w:t>cutting</w:t>
      </w:r>
      <w:r w:rsidR="00D34F2F">
        <w:rPr>
          <w:lang w:val="en-US"/>
        </w:rPr>
        <w:t xml:space="preserve"> trees for timber and firewood </w:t>
      </w:r>
      <w:r w:rsidR="00B34E17">
        <w:rPr>
          <w:lang w:val="en-US"/>
        </w:rPr>
        <w:t>disturb</w:t>
      </w:r>
      <w:r w:rsidR="000252C2">
        <w:rPr>
          <w:lang w:val="en-US"/>
        </w:rPr>
        <w:t>ed</w:t>
      </w:r>
      <w:r w:rsidR="00B34E17">
        <w:rPr>
          <w:lang w:val="en-US"/>
        </w:rPr>
        <w:t xml:space="preserve"> the</w:t>
      </w:r>
      <w:r w:rsidR="00D912A8">
        <w:rPr>
          <w:lang w:val="en-US"/>
        </w:rPr>
        <w:t xml:space="preserve"> balance of</w:t>
      </w:r>
      <w:r w:rsidR="000252C2">
        <w:rPr>
          <w:lang w:val="en-US"/>
        </w:rPr>
        <w:t xml:space="preserve"> the  ecosystem</w:t>
      </w:r>
      <w:r w:rsidR="00071C78">
        <w:rPr>
          <w:lang w:val="en-US"/>
        </w:rPr>
        <w:t xml:space="preserve">. The removal of (parts of) the </w:t>
      </w:r>
      <w:r w:rsidR="00D34F2F">
        <w:rPr>
          <w:lang w:val="en-US"/>
        </w:rPr>
        <w:t xml:space="preserve">vegetation during </w:t>
      </w:r>
      <w:r w:rsidR="000252C2">
        <w:rPr>
          <w:lang w:val="en-US"/>
        </w:rPr>
        <w:t>these activities left</w:t>
      </w:r>
      <w:r w:rsidR="00071C78">
        <w:rPr>
          <w:lang w:val="en-US"/>
        </w:rPr>
        <w:t xml:space="preserve"> niches unoc</w:t>
      </w:r>
      <w:r w:rsidR="00B5600F">
        <w:rPr>
          <w:lang w:val="en-US"/>
        </w:rPr>
        <w:t>cupi</w:t>
      </w:r>
      <w:r w:rsidR="00D34F2F">
        <w:rPr>
          <w:lang w:val="en-US"/>
        </w:rPr>
        <w:t>ed, creating room for exotic</w:t>
      </w:r>
      <w:r w:rsidR="00B5600F">
        <w:rPr>
          <w:lang w:val="en-US"/>
        </w:rPr>
        <w:t xml:space="preserve"> species</w:t>
      </w:r>
      <w:r w:rsidR="009D139D">
        <w:rPr>
          <w:lang w:val="en-US"/>
        </w:rPr>
        <w:t xml:space="preserve"> to colonize the land</w:t>
      </w:r>
      <w:r w:rsidR="00BD0560">
        <w:rPr>
          <w:lang w:val="en-US"/>
        </w:rPr>
        <w:t xml:space="preserve"> </w:t>
      </w:r>
      <w:r w:rsidR="00B5600F">
        <w:rPr>
          <w:lang w:val="en-US"/>
        </w:rPr>
        <w:fldChar w:fldCharType="begin" w:fldLock="1"/>
      </w:r>
      <w:r w:rsidR="00B5600F">
        <w:rPr>
          <w:lang w:val="en-US"/>
        </w:rPr>
        <w:instrText>ADDIN CSL_CITATION { "citationItems" : [ { "id" : "ITEM-1", "itemData" : { "DOI" : "10.9790/2402-10080288108", "ISSN" : "23192399", "author" : [ { "dropping-particle" : "", "family" : "Joseph", "given" : "Philippe", "non-dropping-particle" : "", "parse-names" : false, "suffix" : "" }, { "dropping-particle" : "", "family" : "Abati", "given" : "Yelji", "non-dropping-particle" : "", "parse-names" : false, "suffix" : "" } ], "container-title" : "IOSR Journal of Environmental Science, Toxicology and Food Technology", "id" : "ITEM-1", "issue" : "08", "issued" : { "date-parts" : [ [ "2016" ] ] }, "note" : "Accession 30\n\n-&amp;quot;the Lesser Antilles appear to be currently protected from invasive plants.&amp;quot;\n-antropization --&amp;gt; exogenous anthropophilic species\n-deforestation --&amp;gt; loss of balance --&amp;gt; progression of introduced species\n-miconia magnifica/miconia calvescens is highly invasive on Tahiti. it is considered an brief cicatrisation plant because it invades open area's. however, it does not allow the normal succession proces to continue.\n-invasive species can halt the succession process. does coralita do this, or does succession actually continue when you remove environmental pressures like herbivory?\n-biocenotic nd edaphic regression --&amp;gt;monotypic stands\n-dynamic activators: plant species that can kickstart succession. gliciridia sepium is suggested. good candidates for ecosystem restoration.\n-decrease in biocenotic complexity --&amp;gt; runoff (biodiversity loss --&amp;gt; soil erosion)\n-increasing populations of invasives --&amp;gt; ecosystem vulnarability to climate shocks\n--&amp;gt; biodiversity loss\n--&amp;gt; landscape diversity loss\n--&amp;gt; blocking of succession\n--&amp;gt; loss in ecosystem services", "page" : "88-108", "title" : "The flower plants introduced in the Lesser Antilles: Martinique\u2019s example (general summary of the key data and ecosystem impacts)", "type" : "article-journal", "volume" : "10" }, "uris" : [ "http://www.mendeley.com/documents/?uuid=e5363182-76ba-4cd5-bbc9-cc2c6b7e18be" ] } ], "mendeley" : { "formattedCitation" : "(Joseph &amp; Abati, 2016)", "plainTextFormattedCitation" : "(Joseph &amp; Abati, 2016)", "previouslyFormattedCitation" : "(Joseph &amp; Abati, 2016)" }, "properties" : {  }, "schema" : "https://github.com/citation-style-language/schema/raw/master/csl-citation.json" }</w:instrText>
      </w:r>
      <w:r w:rsidR="00B5600F">
        <w:rPr>
          <w:lang w:val="en-US"/>
        </w:rPr>
        <w:fldChar w:fldCharType="separate"/>
      </w:r>
      <w:r w:rsidR="00B5600F" w:rsidRPr="00B5600F">
        <w:rPr>
          <w:noProof/>
          <w:lang w:val="en-US"/>
        </w:rPr>
        <w:t>(Joseph &amp; Abati, 2016)</w:t>
      </w:r>
      <w:r w:rsidR="00B5600F">
        <w:rPr>
          <w:lang w:val="en-US"/>
        </w:rPr>
        <w:fldChar w:fldCharType="end"/>
      </w:r>
      <w:r w:rsidR="00B5600F">
        <w:rPr>
          <w:lang w:val="en-US"/>
        </w:rPr>
        <w:t xml:space="preserve">. </w:t>
      </w:r>
      <w:r w:rsidR="0020616E">
        <w:rPr>
          <w:lang w:val="en-US"/>
        </w:rPr>
        <w:br/>
        <w:t>The relationship between the presence of invasive</w:t>
      </w:r>
      <w:r w:rsidR="001618F5">
        <w:rPr>
          <w:lang w:val="en-US"/>
        </w:rPr>
        <w:t xml:space="preserve"> plant</w:t>
      </w:r>
      <w:r w:rsidR="000252C2">
        <w:rPr>
          <w:lang w:val="en-US"/>
        </w:rPr>
        <w:t xml:space="preserve"> species and human land use was</w:t>
      </w:r>
      <w:r w:rsidR="0020616E">
        <w:rPr>
          <w:lang w:val="en-US"/>
        </w:rPr>
        <w:t xml:space="preserve"> supported empirically by </w:t>
      </w:r>
      <w:r w:rsidR="0020616E">
        <w:rPr>
          <w:lang w:val="en-US"/>
        </w:rPr>
        <w:fldChar w:fldCharType="begin" w:fldLock="1"/>
      </w:r>
      <w:r w:rsidR="0020616E">
        <w:rPr>
          <w:lang w:val="en-US"/>
        </w:rPr>
        <w:instrText>ADDIN CSL_CITATION { "citationItems" : [ { "id" : "ITEM-1", "itemData" : { "author" : [ { "dropping-particle" : "", "family" : "Wahyuni", "given" : "Indah", "non-dropping-particle" : "", "parse-names" : false, "suffix" : "" } ], "id" : "ITEM-1", "issued" : { "date-parts" : [ [ "2016" ] ] }, "note" : "Accession 36 - Wahyuni 2016\n\n-&amp;quot;The IPS were not found in the forest plots. The forest condition might not be suitable for IPS establishment due to high canopy cover creating a low of light penetration and air temperature.&amp;quot;\n-open canopy --&amp;gt; higher incidence of IPS\n-disturbed areas --&amp;gt; high risk of IPS invasion", "publisher" : "Bogor Agricultural University", "title" : "Distribution of Invasive Plant Species and Recommendations for management actions at Bukit Deabelas, Jambi, Sumatra", "type" : "thesis" }, "uris" : [ "http://www.mendeley.com/documents/?uuid=df5db035-6203-4af1-b393-b04496204034" ] } ], "mendeley" : { "formattedCitation" : "(Wahyuni, 2016)", "manualFormatting" : "Wahyuni (2016)", "plainTextFormattedCitation" : "(Wahyuni, 2016)", "previouslyFormattedCitation" : "(Wahyuni, 2016)" }, "properties" : {  }, "schema" : "https://github.com/citation-style-language/schema/raw/master/csl-citation.json" }</w:instrText>
      </w:r>
      <w:r w:rsidR="0020616E">
        <w:rPr>
          <w:lang w:val="en-US"/>
        </w:rPr>
        <w:fldChar w:fldCharType="separate"/>
      </w:r>
      <w:r w:rsidR="0020616E">
        <w:rPr>
          <w:noProof/>
          <w:lang w:val="en-US"/>
        </w:rPr>
        <w:t>Wahyuni</w:t>
      </w:r>
      <w:r w:rsidR="0020616E" w:rsidRPr="0020616E">
        <w:rPr>
          <w:noProof/>
          <w:lang w:val="en-US"/>
        </w:rPr>
        <w:t xml:space="preserve"> </w:t>
      </w:r>
      <w:r w:rsidR="0020616E">
        <w:rPr>
          <w:noProof/>
          <w:lang w:val="en-US"/>
        </w:rPr>
        <w:t>(</w:t>
      </w:r>
      <w:r w:rsidR="0020616E" w:rsidRPr="0020616E">
        <w:rPr>
          <w:noProof/>
          <w:lang w:val="en-US"/>
        </w:rPr>
        <w:t>2016)</w:t>
      </w:r>
      <w:r w:rsidR="0020616E">
        <w:rPr>
          <w:lang w:val="en-US"/>
        </w:rPr>
        <w:fldChar w:fldCharType="end"/>
      </w:r>
      <w:r w:rsidR="0020616E">
        <w:rPr>
          <w:lang w:val="en-US"/>
        </w:rPr>
        <w:t>, who tested the presence and coverage of invasive species in different land use systems on</w:t>
      </w:r>
      <w:r w:rsidR="001618F5">
        <w:rPr>
          <w:lang w:val="en-US"/>
        </w:rPr>
        <w:t xml:space="preserve"> the Indonesian island of Sumatra. Clear differences where observed between oil palm plantations (28 different invasive plant species, 21% total coverage) and pristine f</w:t>
      </w:r>
      <w:r w:rsidR="000252C2">
        <w:rPr>
          <w:lang w:val="en-US"/>
        </w:rPr>
        <w:t xml:space="preserve">orest(no invasive plants </w:t>
      </w:r>
      <w:r w:rsidR="001618F5">
        <w:rPr>
          <w:lang w:val="en-US"/>
        </w:rPr>
        <w:t xml:space="preserve">at </w:t>
      </w:r>
      <w:r w:rsidR="001618F5" w:rsidRPr="00365E42">
        <w:rPr>
          <w:lang w:val="en-US"/>
        </w:rPr>
        <w:t>all).</w:t>
      </w:r>
      <w:r w:rsidR="00430E8E" w:rsidRPr="00365E42">
        <w:rPr>
          <w:lang w:val="en-US"/>
        </w:rPr>
        <w:t xml:space="preserve"> </w:t>
      </w:r>
      <w:r w:rsidR="00C61CB7" w:rsidRPr="00365E42">
        <w:rPr>
          <w:lang w:val="en-US"/>
        </w:rPr>
        <w:t xml:space="preserve">In the Midwestern United States, invasive plant presence and coverage was shown to be significantly related to metrics of disturbance and fragmentation such as distance to road and forest intactness index </w:t>
      </w:r>
      <w:r w:rsidR="00C61CB7" w:rsidRPr="00365E42">
        <w:rPr>
          <w:lang w:val="en-US"/>
        </w:rPr>
        <w:fldChar w:fldCharType="begin" w:fldLock="1"/>
      </w:r>
      <w:r w:rsidR="00C61CB7" w:rsidRPr="00365E42">
        <w:rPr>
          <w:lang w:val="en-US"/>
        </w:rPr>
        <w:instrText>ADDIN CSL_CITATION { "citationItems" : [ { "id" : "ITEM-1", "itemData" : { "abstract" : "Nonnative invasive plants (NNIPs) have been introduced to North America by humans since European settlement. Much like other exotic-invasive organisms, NNIPs typically have some advantage over native plants, such as prolific seed production and dispersal. Native forest ecosystems that developed over centuries are limited in their ability to compete against these invaders. Some species, such as kudzu, were deliberately introduced (Mitich 2000), while others were introduced inadvertently, such as in contaminated crop seed. Introduction, however, does not necessarily mean establishment. Although a particular NNIP may have a competitive advantage over native species, timing of emergence and seed dispersal, site quality, and other factors determine whether an NNIP will take hold in an ecosystem. Once established, NNIP threatens the sustainability of native forest composition, structure, function, and resource productivity (Webster et al. 2006).", "author" : [ { "dropping-particle" : "", "family" : "Moser", "given" : "W Keith", "non-dropping-particle" : "", "parse-names" : false, "suffix" : "" }, { "dropping-particle" : "", "family" : "Hansen", "given" : "Mark H", "non-dropping-particle" : "", "parse-names" : false, "suffix" : "" }, { "dropping-particle" : "", "family" : "Nelson", "given" : "Mark D", "non-dropping-particle" : "", "parse-names" : false, "suffix" : "" }, { "dropping-particle" : "", "family" : "McWilliams", "given" : "William H", "non-dropping-particle" : "", "parse-names" : false, "suffix" : "" } ], "container-title" : "Invasive plants and forest ecosystems", "id" : "ITEM-1", "issued" : { "date-parts" : [ [ "2009" ] ] }, "note" : "Accession 37 - Moser 2009\n\n-Disturbance and fragmentation --&amp;gt; NNIP presence and coverage", "page" : "29-58", "title" : "Relationship of Invasive Plant Presence to Evidence of Disturbance in the Forests of the Upper Midwest of the United States", "type" : "article-journal" }, "uris" : [ "http://www.mendeley.com/documents/?uuid=b4bf23ea-fc24-4eb3-9e83-27c02145aa7e" ] } ], "mendeley" : { "formattedCitation" : "(Moser, Hansen, Nelson, &amp; McWilliams, 2009)", "manualFormatting" : "(Moser et al., 2009)", "plainTextFormattedCitation" : "(Moser, Hansen, Nelson, &amp; McWilliams, 2009)", "previouslyFormattedCitation" : "(Moser, Hansen, Nelson, &amp; McWilliams, 2009)" }, "properties" : {  }, "schema" : "https://github.com/citation-style-language/schema/raw/master/csl-citation.json" }</w:instrText>
      </w:r>
      <w:r w:rsidR="00C61CB7" w:rsidRPr="00365E42">
        <w:rPr>
          <w:lang w:val="en-US"/>
        </w:rPr>
        <w:fldChar w:fldCharType="separate"/>
      </w:r>
      <w:r w:rsidR="00C61CB7" w:rsidRPr="00365E42">
        <w:rPr>
          <w:noProof/>
          <w:lang w:val="en-US"/>
        </w:rPr>
        <w:t>(Moser et al., 2009)</w:t>
      </w:r>
      <w:r w:rsidR="00C61CB7" w:rsidRPr="00365E42">
        <w:rPr>
          <w:lang w:val="en-US"/>
        </w:rPr>
        <w:fldChar w:fldCharType="end"/>
      </w:r>
      <w:r w:rsidR="00C61CB7" w:rsidRPr="00365E42">
        <w:rPr>
          <w:lang w:val="en-US"/>
        </w:rPr>
        <w:t>.</w:t>
      </w:r>
      <w:r w:rsidR="009D139D">
        <w:rPr>
          <w:lang w:val="en-US"/>
        </w:rPr>
        <w:br/>
      </w:r>
      <w:r w:rsidR="00851118">
        <w:rPr>
          <w:lang w:val="en-US"/>
        </w:rPr>
        <w:t>The alterations that humans mak</w:t>
      </w:r>
      <w:r w:rsidR="00EC478A">
        <w:rPr>
          <w:lang w:val="en-US"/>
        </w:rPr>
        <w:t>e to the plant community more</w:t>
      </w:r>
      <w:r w:rsidR="00007949">
        <w:rPr>
          <w:lang w:val="en-US"/>
        </w:rPr>
        <w:t xml:space="preserve"> selection pres</w:t>
      </w:r>
      <w:r w:rsidR="000252C2">
        <w:rPr>
          <w:lang w:val="en-US"/>
        </w:rPr>
        <w:t>sure</w:t>
      </w:r>
      <w:r w:rsidR="00EC478A">
        <w:rPr>
          <w:lang w:val="en-US"/>
        </w:rPr>
        <w:t>s that influence</w:t>
      </w:r>
      <w:r w:rsidR="00D13CAA">
        <w:rPr>
          <w:lang w:val="en-US"/>
        </w:rPr>
        <w:t>s</w:t>
      </w:r>
      <w:r w:rsidR="00007949">
        <w:rPr>
          <w:lang w:val="en-US"/>
        </w:rPr>
        <w:t xml:space="preserve"> the competitive advantage</w:t>
      </w:r>
      <w:r w:rsidR="000252C2">
        <w:rPr>
          <w:lang w:val="en-US"/>
        </w:rPr>
        <w:t xml:space="preserve"> of species</w:t>
      </w:r>
      <w:r w:rsidR="00007949">
        <w:rPr>
          <w:lang w:val="en-US"/>
        </w:rPr>
        <w:t xml:space="preserve">. </w:t>
      </w:r>
      <w:r w:rsidR="00B5600F">
        <w:rPr>
          <w:lang w:val="en-US"/>
        </w:rPr>
        <w:t xml:space="preserve">Anthropogenic </w:t>
      </w:r>
      <w:r w:rsidR="00B5600F" w:rsidRPr="00365E42">
        <w:rPr>
          <w:lang w:val="en-US"/>
        </w:rPr>
        <w:t>processes</w:t>
      </w:r>
      <w:r w:rsidR="00007949" w:rsidRPr="00365E42">
        <w:rPr>
          <w:lang w:val="en-US"/>
        </w:rPr>
        <w:t xml:space="preserve"> such as agriculture </w:t>
      </w:r>
      <w:r w:rsidR="00B5600F" w:rsidRPr="00365E42">
        <w:rPr>
          <w:lang w:val="en-US"/>
        </w:rPr>
        <w:t>creat</w:t>
      </w:r>
      <w:r w:rsidR="00007949" w:rsidRPr="00365E42">
        <w:rPr>
          <w:lang w:val="en-US"/>
        </w:rPr>
        <w:t>e circumstances that are conduc</w:t>
      </w:r>
      <w:r w:rsidR="00B5600F" w:rsidRPr="00365E42">
        <w:rPr>
          <w:lang w:val="en-US"/>
        </w:rPr>
        <w:t>ive to the establishmen</w:t>
      </w:r>
      <w:r w:rsidR="00007949" w:rsidRPr="00365E42">
        <w:rPr>
          <w:lang w:val="en-US"/>
        </w:rPr>
        <w:t xml:space="preserve">t and proliferation of certain </w:t>
      </w:r>
      <w:r w:rsidR="00851118" w:rsidRPr="00365E42">
        <w:rPr>
          <w:lang w:val="en-US"/>
        </w:rPr>
        <w:t xml:space="preserve">‘anthropophilic’ </w:t>
      </w:r>
      <w:r w:rsidR="00B5600F" w:rsidRPr="00365E42">
        <w:rPr>
          <w:lang w:val="en-US"/>
        </w:rPr>
        <w:t>species</w:t>
      </w:r>
      <w:r w:rsidR="00851118" w:rsidRPr="00365E42">
        <w:rPr>
          <w:lang w:val="en-US"/>
        </w:rPr>
        <w:t xml:space="preserve">, that </w:t>
      </w:r>
      <w:r w:rsidR="00007949" w:rsidRPr="00365E42">
        <w:rPr>
          <w:lang w:val="en-US"/>
        </w:rPr>
        <w:t xml:space="preserve">are often </w:t>
      </w:r>
      <w:r w:rsidR="00851118" w:rsidRPr="00365E42">
        <w:rPr>
          <w:lang w:val="en-US"/>
        </w:rPr>
        <w:t>exotic</w:t>
      </w:r>
      <w:r w:rsidR="00BD0560" w:rsidRPr="00365E42">
        <w:rPr>
          <w:lang w:val="en-US"/>
        </w:rPr>
        <w:t xml:space="preserve"> </w:t>
      </w:r>
      <w:r w:rsidR="00851118" w:rsidRPr="00365E42">
        <w:rPr>
          <w:lang w:val="en-US"/>
        </w:rPr>
        <w:fldChar w:fldCharType="begin" w:fldLock="1"/>
      </w:r>
      <w:r w:rsidR="00851118" w:rsidRPr="00365E42">
        <w:rPr>
          <w:lang w:val="en-US"/>
        </w:rPr>
        <w:instrText>ADDIN CSL_CITATION { "citationItems" : [ { "id" : "ITEM-1", "itemData" : { "DOI" : "10.9790/2402-10080288108", "ISSN" : "23192399", "author" : [ { "dropping-particle" : "", "family" : "Joseph", "given" : "Philippe", "non-dropping-particle" : "", "parse-names" : false, "suffix" : "" }, { "dropping-particle" : "", "family" : "Abati", "given" : "Yelji", "non-dropping-particle" : "", "parse-names" : false, "suffix" : "" } ], "container-title" : "IOSR Journal of Environmental Science, Toxicology and Food Technology", "id" : "ITEM-1", "issue" : "08", "issued" : { "date-parts" : [ [ "2016" ] ] }, "note" : "Accession 30\n\n-&amp;quot;the Lesser Antilles appear to be currently protected from invasive plants.&amp;quot;\n-antropization --&amp;gt; exogenous anthropophilic species\n-deforestation --&amp;gt; loss of balance --&amp;gt; progression of introduced species\n-miconia magnifica/miconia calvescens is highly invasive on Tahiti. it is considered an brief cicatrisation plant because it invades open area's. however, it does not allow the normal succession proces to continue.\n-invasive species can halt the succession process. does coralita do this, or does succession actually continue when you remove environmental pressures like herbivory?\n-biocenotic nd edaphic regression --&amp;gt;monotypic stands\n-dynamic activators: plant species that can kickstart succession. gliciridia sepium is suggested. good candidates for ecosystem restoration.\n-decrease in biocenotic complexity --&amp;gt; runoff (biodiversity loss --&amp;gt; soil erosion)\n-increasing populations of invasives --&amp;gt; ecosystem vulnarability to climate shocks\n--&amp;gt; biodiversity loss\n--&amp;gt; landscape diversity loss\n--&amp;gt; blocking of succession\n--&amp;gt; loss in ecosystem services", "page" : "88-108", "title" : "The flower plants introduced in the Lesser Antilles: Martinique\u2019s example (general summary of the key data and ecosystem impacts)", "type" : "article-journal", "volume" : "10" }, "uris" : [ "http://www.mendeley.com/documents/?uuid=e5363182-76ba-4cd5-bbc9-cc2c6b7e18be" ] } ], "mendeley" : { "formattedCitation" : "(Joseph &amp; Abati, 2016)", "plainTextFormattedCitation" : "(Joseph &amp; Abati, 2016)", "previouslyFormattedCitation" : "(Joseph &amp; Abati, 2016)" }, "properties" : {  }, "schema" : "https://github.com/citation-style-language/schema/raw/master/csl-citation.json" }</w:instrText>
      </w:r>
      <w:r w:rsidR="00851118" w:rsidRPr="00365E42">
        <w:rPr>
          <w:lang w:val="en-US"/>
        </w:rPr>
        <w:fldChar w:fldCharType="separate"/>
      </w:r>
      <w:r w:rsidR="00851118" w:rsidRPr="00365E42">
        <w:rPr>
          <w:noProof/>
          <w:lang w:val="en-US"/>
        </w:rPr>
        <w:t>(Joseph &amp; Abati, 2016)</w:t>
      </w:r>
      <w:r w:rsidR="00851118" w:rsidRPr="00365E42">
        <w:rPr>
          <w:lang w:val="en-US"/>
        </w:rPr>
        <w:fldChar w:fldCharType="end"/>
      </w:r>
      <w:r w:rsidR="00851118" w:rsidRPr="00365E42">
        <w:rPr>
          <w:lang w:val="en-US"/>
        </w:rPr>
        <w:t>.</w:t>
      </w:r>
      <w:r w:rsidR="00FF506A" w:rsidRPr="00365E42">
        <w:rPr>
          <w:lang w:val="en-US"/>
        </w:rPr>
        <w:t xml:space="preserve"> </w:t>
      </w:r>
      <w:r w:rsidR="00EC478A" w:rsidRPr="00365E42">
        <w:rPr>
          <w:lang w:val="en-US"/>
        </w:rPr>
        <w:t>On land that has been heavily impacted by humans, h</w:t>
      </w:r>
      <w:r w:rsidR="00FF506A" w:rsidRPr="00365E42">
        <w:rPr>
          <w:lang w:val="en-US"/>
        </w:rPr>
        <w:t>arsh environmental conditions such as high temperature</w:t>
      </w:r>
      <w:r w:rsidR="00EC478A" w:rsidRPr="00365E42">
        <w:rPr>
          <w:lang w:val="en-US"/>
        </w:rPr>
        <w:t>s</w:t>
      </w:r>
      <w:r w:rsidR="00FF506A" w:rsidRPr="00365E42">
        <w:rPr>
          <w:lang w:val="en-US"/>
        </w:rPr>
        <w:t>, low humidity and highly compacted soils may prevent colonization by native pioneers</w:t>
      </w:r>
      <w:r w:rsidR="00BD0560" w:rsidRPr="00365E42">
        <w:rPr>
          <w:lang w:val="en-US"/>
        </w:rPr>
        <w:t xml:space="preserve"> </w:t>
      </w:r>
      <w:r w:rsidR="00FF506A" w:rsidRPr="00365E42">
        <w:rPr>
          <w:lang w:val="en-US"/>
        </w:rPr>
        <w:fldChar w:fldCharType="begin" w:fldLock="1"/>
      </w:r>
      <w:r w:rsidR="00FF506A" w:rsidRPr="00365E42">
        <w:rPr>
          <w:lang w:val="en-US"/>
        </w:rPr>
        <w:instrText>ADDIN CSL_CITATION { "citationItems" : [ { "id" : "ITEM-1", "itemData" : { "DOI" : "10.1007/s10530-014-0712-3", "ISSN" : "13873547", "abstract" : "A fundamental goal in invasion ecology is to identify and understand the factors explaining why some alien species become invasive when others fail. In this study we gathered data on taxonomy, invasive status, invasion history, geographic distribution, and biological and ecological traits of 1,032 alien plant species occurring on different habitats in Puerto Rico and the Virgin Islands. These data were used to evaluate the relative importance of habitat and species attributes in influencing the likelihood of alien plants to become naturalized and subsequently invasive on these islands. Our results showed that alien species were more likely to become naturalized if they grow in semi-natural habitats, have large native distribution ranges, long residence time, were introduced for horticulture and have mixed breeding systems. On the other hand, naturalized species were more likely to become invasive if they were introduced for horticul- ture, behave as weeds, have tolerance to different climatic life-zones, thrive in ruderal habitats, have mixed breeding systems with hermaphroditic flowers, reproduce vegetatively and produce small seeds. Whereas some of these parameters were important for both transitions, others were important for either naturalization or invasion. Overall, our results empha- size the importance of studying different stages of the invasion process in order to understand the mecha- nisms explaining successful invasions rather than baseline approaches of simply comparing invasive with natives or noninvasive alien species. Understand- ing the process by which alien species become naturalized or invasive could provide a more objective and accurate approach for managing and predicting biological invasions. Keywords", "author" : [ { "dropping-particle" : "", "family" : "Rojas-Sandoval", "given" : "Julissa", "non-dropping-particle" : "", "parse-names" : false, "suffix" : "" }, { "dropping-particle" : "", "family" : "Acevedo-Rodr\u00edguez", "given" : "Pedro", "non-dropping-particle" : "", "parse-names" : false, "suffix" : "" } ], "container-title" : "Biological Invasions", "id" : "ITEM-1", "issue" : "1", "issued" : { "date-parts" : [ [ "2014" ] ] }, "note" : "Accession 25\n\n-The authors have analyzed over a 1000 naturalized and invasive plant species relevant to puerto rico and the virgin islands, trying to figure out wat factors contribute most to invasivity.\n\n-anthropogenic disturbance --&amp;gt; high quantity of alien species", "page" : "149-163", "title" : "Naturalization and invasion of alien plants in Puerto Rico and the Virgin Islands", "type" : "article-journal", "volume" : "17" }, "uris" : [ "http://www.mendeley.com/documents/?uuid=b90faa8a-3185-485b-8fcb-5765cadd2570" ] } ], "mendeley" : { "formattedCitation" : "(Rojas-Sandoval &amp; Acevedo-Rodr\u00edguez, 2014)", "plainTextFormattedCitation" : "(Rojas-Sandoval &amp; Acevedo-Rodr\u00edguez, 2014)", "previouslyFormattedCitation" : "(Rojas-Sandoval &amp; Acevedo-Rodr\u00edguez, 2014)" }, "properties" : {  }, "schema" : "https://github.com/citation-style-language/schema/raw/master/csl-citation.json" }</w:instrText>
      </w:r>
      <w:r w:rsidR="00FF506A" w:rsidRPr="00365E42">
        <w:rPr>
          <w:lang w:val="en-US"/>
        </w:rPr>
        <w:fldChar w:fldCharType="separate"/>
      </w:r>
      <w:r w:rsidR="00FF506A" w:rsidRPr="00365E42">
        <w:rPr>
          <w:noProof/>
          <w:lang w:val="en-US"/>
        </w:rPr>
        <w:t>(Rojas-Sandoval &amp; Acevedo-Rodríguez, 2014)</w:t>
      </w:r>
      <w:r w:rsidR="00FF506A" w:rsidRPr="00365E42">
        <w:rPr>
          <w:lang w:val="en-US"/>
        </w:rPr>
        <w:fldChar w:fldCharType="end"/>
      </w:r>
      <w:r w:rsidR="00FF506A" w:rsidRPr="00365E42">
        <w:rPr>
          <w:lang w:val="en-US"/>
        </w:rPr>
        <w:t>.</w:t>
      </w:r>
      <w:r w:rsidR="00851118" w:rsidRPr="00365E42">
        <w:rPr>
          <w:lang w:val="en-US"/>
        </w:rPr>
        <w:t xml:space="preserve"> </w:t>
      </w:r>
      <w:r w:rsidR="000252C2" w:rsidRPr="00365E42">
        <w:rPr>
          <w:lang w:val="en-US"/>
        </w:rPr>
        <w:t>B</w:t>
      </w:r>
      <w:r w:rsidR="00673295" w:rsidRPr="00365E42">
        <w:rPr>
          <w:lang w:val="en-US"/>
        </w:rPr>
        <w:t>etter adapted to the</w:t>
      </w:r>
      <w:r w:rsidR="00FF506A" w:rsidRPr="00365E42">
        <w:rPr>
          <w:lang w:val="en-US"/>
        </w:rPr>
        <w:t>se harsh</w:t>
      </w:r>
      <w:r w:rsidR="00673295" w:rsidRPr="00365E42">
        <w:rPr>
          <w:lang w:val="en-US"/>
        </w:rPr>
        <w:t xml:space="preserve"> environment</w:t>
      </w:r>
      <w:r w:rsidR="00FF506A" w:rsidRPr="00365E42">
        <w:rPr>
          <w:lang w:val="en-US"/>
        </w:rPr>
        <w:t>al pressures,</w:t>
      </w:r>
      <w:r w:rsidR="000252C2" w:rsidRPr="00365E42">
        <w:rPr>
          <w:lang w:val="en-US"/>
        </w:rPr>
        <w:t xml:space="preserve"> exotics</w:t>
      </w:r>
      <w:r w:rsidR="00FF506A" w:rsidRPr="00365E42">
        <w:rPr>
          <w:lang w:val="en-US"/>
        </w:rPr>
        <w:t xml:space="preserve"> </w:t>
      </w:r>
      <w:r w:rsidR="00EC478A" w:rsidRPr="00365E42">
        <w:rPr>
          <w:lang w:val="en-US"/>
        </w:rPr>
        <w:t>replace the native species.</w:t>
      </w:r>
      <w:r w:rsidR="007C5D2D" w:rsidRPr="00365E42">
        <w:rPr>
          <w:lang w:val="en-US"/>
        </w:rPr>
        <w:t xml:space="preserve"> </w:t>
      </w:r>
      <w:r w:rsidR="00054C7A" w:rsidRPr="00365E42">
        <w:rPr>
          <w:lang w:val="en-US"/>
        </w:rPr>
        <w:t>In a variety of ecosystems</w:t>
      </w:r>
      <w:r w:rsidR="00675722" w:rsidRPr="00365E42">
        <w:rPr>
          <w:lang w:val="en-US"/>
        </w:rPr>
        <w:t>, anthropogenic disturbances</w:t>
      </w:r>
      <w:r w:rsidR="00EC478A" w:rsidRPr="00365E42">
        <w:rPr>
          <w:lang w:val="en-US"/>
        </w:rPr>
        <w:t xml:space="preserve"> also</w:t>
      </w:r>
      <w:r w:rsidR="00675722" w:rsidRPr="00365E42">
        <w:rPr>
          <w:lang w:val="en-US"/>
        </w:rPr>
        <w:t xml:space="preserve"> </w:t>
      </w:r>
      <w:r w:rsidR="00054C7A" w:rsidRPr="00365E42">
        <w:rPr>
          <w:lang w:val="en-US"/>
        </w:rPr>
        <w:t>increase</w:t>
      </w:r>
      <w:r w:rsidR="00675722" w:rsidRPr="00365E42">
        <w:rPr>
          <w:lang w:val="en-US"/>
        </w:rPr>
        <w:t xml:space="preserve"> </w:t>
      </w:r>
      <w:r w:rsidR="007C5D2D" w:rsidRPr="00365E42">
        <w:rPr>
          <w:lang w:val="en-US"/>
        </w:rPr>
        <w:t>the abundance of certain functional groups, especially vines</w:t>
      </w:r>
      <w:r w:rsidR="00675722" w:rsidRPr="00365E42">
        <w:rPr>
          <w:lang w:val="en-US"/>
        </w:rPr>
        <w:t xml:space="preserve"> </w:t>
      </w:r>
      <w:r w:rsidR="00675722" w:rsidRPr="00365E42">
        <w:rPr>
          <w:lang w:val="en-US"/>
        </w:rPr>
        <w:fldChar w:fldCharType="begin" w:fldLock="1"/>
      </w:r>
      <w:r w:rsidR="00675722" w:rsidRPr="00365E42">
        <w:rPr>
          <w:lang w:val="en-US"/>
        </w:rPr>
        <w:instrText>ADDIN CSL_CITATION { "citationItems" : [ { "id" : "ITEM-1", "itemData" : { "author" : [ { "dropping-particle" : "", "family" : "Delgado Riviera", "given" : "Diana", "non-dropping-particle" : "", "parse-names" : false, "suffix" : "" } ], "id" : "ITEM-1", "issue" : "May", "issued" : { "date-parts" : [ [ "2015" ] ] }, "note" : "Accession 14\n\n-doctoral thesis: very long document\n-&amp;quot;the invasion success of vines most likely reflects:\n1) their intrinsic characteristics, \n2) the prevailing conditions in the places where they have established\n3) the type of biotic interactions that they develop with other species in the invaded area\n\n-Vines may alter species composition through their effect on demographic processes (Zhang et al. 2011), nutrient and water fluxes (Lambert and Arnason 1986, Lehmann et al. 1999), and disturbance regimes including patterns of land use (Cochrane and Schulze 1999, Douglass et al. 2009&amp;quot;\n\n-proliferating vines can alter ecosystem functions, landscape structure, composition, and connectivity (Savage 1992, Mackey et al. 1996, Ogle et al. 2000, Hickman and Lerdau 2013)\n\n-&amp;quot;the success of invasive species reflects a combination of interacting factors, which include the prevailing abiotic conditions (Lake and Leishman 2004), and the biotic interactions that take place in the invaded area (Mitchell et al. 2006)&amp;quot;\n\n-Abiotic conditions and biotic interactions --&amp;gt; invasive success\n\n-&amp;quot;Biotic interactions can influence the abundance and overall success of invasive species in\nways that may either favor the propagation and establishment of the species or constrain its spread (Belote and Weltzin 2006, Reinhart and Callaway 2006)&amp;quot;\n\n-&amp;quot;negative interactions (e.g., competition) may constrain the abundance of the invasive species and reduce its rate of spread, even though they cannot prevent the invasion (Levine et al. 2004, Hastings et al. 2005)&amp;quot;\n\n-proliferation status is defined as &amp;quot;a vine's capacity to smother....&amp;quot; = Invasivity\n\n- P. 13 defining lianas and vines\n\n-&amp;quot;natural and anthropogenic disturbances acting alone ore synergistically contribute to an increase in liana and vine abundance in a variety of ecosystems. &amp;quot;\n- natural and anthropogenic disturbances ---&amp;gt; vine abundance\n-hurricane activity ---&amp;gt; vine proliferation(based on unpublished data)\n\n-Vines as a structural parasite\n\n-reffers to abandoned farm land as &amp;quot;post-agricultural land&amp;quot;\n\n-&amp;quot;As vines grow and expand they can form patches (Starr et al. 2003) that can smother\nregenerating forests&amp;quot;\n\n-&amp;quot;A community approach can also have practical applications, because it allows us to model and predict how vine patches will respond under disturbances such as climate change, invasion by new species and/or human management (Booth and Swanton 2002)&amp;quot;", "publisher" : "University of Puerto Rico", "title" : "Disentangling Vine-invaded tropical landscapes: From individual vine patches to vine networks", "type" : "thesis" }, "uris" : [ "http://www.mendeley.com/documents/?uuid=0cca0960-1847-41cf-a751-bf11c2914cb0" ] } ], "mendeley" : { "formattedCitation" : "(Delgado Riviera, 2015)", "plainTextFormattedCitation" : "(Delgado Riviera, 2015)", "previouslyFormattedCitation" : "(Delgado Riviera, 2015)" }, "properties" : {  }, "schema" : "https://github.com/citation-style-language/schema/raw/master/csl-citation.json" }</w:instrText>
      </w:r>
      <w:r w:rsidR="00675722" w:rsidRPr="00365E42">
        <w:rPr>
          <w:lang w:val="en-US"/>
        </w:rPr>
        <w:fldChar w:fldCharType="separate"/>
      </w:r>
      <w:r w:rsidR="00675722" w:rsidRPr="00365E42">
        <w:rPr>
          <w:noProof/>
          <w:lang w:val="en-US"/>
        </w:rPr>
        <w:t>(Delgado Riviera, 2015)</w:t>
      </w:r>
      <w:r w:rsidR="00675722" w:rsidRPr="00365E42">
        <w:rPr>
          <w:lang w:val="en-US"/>
        </w:rPr>
        <w:fldChar w:fldCharType="end"/>
      </w:r>
      <w:r w:rsidR="00675722" w:rsidRPr="00365E42">
        <w:rPr>
          <w:lang w:val="en-US"/>
        </w:rPr>
        <w:t xml:space="preserve">. </w:t>
      </w:r>
      <w:r w:rsidR="00EC478A">
        <w:rPr>
          <w:color w:val="FF0000"/>
          <w:lang w:val="en-US"/>
        </w:rPr>
        <w:br/>
      </w:r>
      <w:r w:rsidR="00EC478A">
        <w:rPr>
          <w:lang w:val="en-US"/>
        </w:rPr>
        <w:t>On St. Eustatius, these processes result</w:t>
      </w:r>
      <w:r w:rsidR="00B5600F">
        <w:rPr>
          <w:lang w:val="en-US"/>
        </w:rPr>
        <w:t xml:space="preserve"> in clear dominance of </w:t>
      </w:r>
      <w:r w:rsidR="00B5600F">
        <w:rPr>
          <w:i/>
          <w:lang w:val="en-US"/>
        </w:rPr>
        <w:t>A. leptopus</w:t>
      </w:r>
      <w:r w:rsidR="00B5600F">
        <w:rPr>
          <w:lang w:val="en-US"/>
        </w:rPr>
        <w:t xml:space="preserve"> on pieces of lan</w:t>
      </w:r>
      <w:r w:rsidR="00495FB7">
        <w:rPr>
          <w:lang w:val="en-US"/>
        </w:rPr>
        <w:t>d that have had the most intense</w:t>
      </w:r>
      <w:r w:rsidR="00B5600F">
        <w:rPr>
          <w:lang w:val="en-US"/>
        </w:rPr>
        <w:t xml:space="preserve"> exposure to humans</w:t>
      </w:r>
      <w:r w:rsidR="00C61CB7">
        <w:rPr>
          <w:lang w:val="en-US"/>
        </w:rPr>
        <w:t xml:space="preserve"> </w:t>
      </w:r>
      <w:r w:rsidR="00495FB7">
        <w:rPr>
          <w:lang w:val="en-US"/>
        </w:rPr>
        <w:fldChar w:fldCharType="begin" w:fldLock="1"/>
      </w:r>
      <w:r w:rsidR="0017204C">
        <w:rPr>
          <w:lang w:val="en-US"/>
        </w:rPr>
        <w:instrText>ADDIN CSL_CITATION { "citationItems" : [ { "id" : "ITEM-1", "itemData" : { "DOI" : "C053/12", "ISBN" : "4900016500", "author" : [ { "dropping-particle" : "", "family" : "Freitas", "given" : "John A.", "non-dropping-particle" : "de", "parse-names" : false, "suffix" : "" }, { "dropping-particle" : "", "family" : "Rojer", "given" : "Anna C.", "non-dropping-particle" : "", "parse-names" : false, "suffix" : "" }, { "dropping-particle" : "", "family" : "Nijhof", "given" : "B S J.", "non-dropping-particle" : "", "parse-names" : false, "suffix" : "" }, { "dropping-particle" : "", "family" : "Debrot", "given" : "Adolphe O.", "non-dropping-particle" : "", "parse-names" : false, "suffix" : "" } ], "id" : "ITEM-1", "issued" : { "date-parts" : [ [ "2012" ] ] }, "note" : "Accession 17 \n\n-grazing --&amp;gt; reduced resilience\n-grazing --&amp;gt; heavy losses of hardwood seedlings and saplings --&amp;gt; interference with succession\n\n-reduction of grazer density will be the number one priority\n\n-report contains an interesting section n the soils of st eustatius\n\n-Report contains a good history on land use on statia(section 2.4.2)\n\n- grazing --&amp;gt; thorny species(quoting debrot&amp;amp; De Freitas 1993)(Sect.4.1.9)\n\n-Botriochloa pertusa is an invasive perennial grass species\n\n-download landscape ecological vegetation map from imares website\n\n-land use by man --&amp;gt; dominance of species characteristic for disturbed vegetations, absence of trees, low vegetation cover, exotic species.\n\n-&amp;quot;A number of invasive plant species were found in the vegetation types, of wich Antigonon is the worst because it entangles, overgrows and smothers other plant species.&amp;quot;\n\n-&amp;quot;This species is closely associated with the areas most intensively disturbed by man.&amp;quot;\n\n-goats --&amp;gt; lowering vegetation cover, species diversity --&amp;gt;erosion\n\n-exotic grazers --&amp;gt; lower orchid and bromeliad growth\n\n-goats --&amp;gt; disappearance of dense herbacious ground cover --&amp;gt; disappearance of montane thicket\n\n- goat grazing --&amp;gt; reduced resilience of montane thicket ecosystem--&amp;gt; failure to regenerate from huricane damage --&amp;gt; Disappearance of the ecosystem\n\n-&amp;quot;The St. Eustatius Flora and Fauna Ordinance (A.B. 1997, no. 6) only holds the owner of these exotic animals responsible in case they damage the protected plant species mentioned in the St. Eustatius Flora and Fauna Resolution (A.B. 1997, no. 7). These protected species only include orchids and the endemic Ipomoea sphenophylla.&amp;quot;\n\n-Grazing --&amp;gt; reduced resilience\n--&amp;gt;tree regeneration\n\n-vegetation degradation --&amp;gt; shift in competitive balance towards thorny &amp;amp; invasive species\n\n-goats --&amp;gt; trapling of seabird nesting burrows(Collier &amp;amp; Brown 2009)\n\n-&amp;quot;priorities for nature conservation are to reduce grazer densities in all areas, protect the most sensitive vegetations using total grazer exclusion, and experimenting with methods to spur vegetation recovery, including erosion control, propagation of rare and endangered species and reforestation with indigenous species.&amp;quot;", "page" : "3", "title" : "A landscape Ecological vegetation map of Sint Eustatius (Lesser Antilles)", "type" : "article-journal" }, "uris" : [ "http://www.mendeley.com/documents/?uuid=19304d1c-b76d-47c6-b140-9192421f72ef" ] } ], "mendeley" : { "formattedCitation" : "(de Freitas et al., 2012)", "plainTextFormattedCitation" : "(de Freitas et al., 2012)", "previouslyFormattedCitation" : "(de Freitas et al., 2012)" }, "properties" : {  }, "schema" : "https://github.com/citation-style-language/schema/raw/master/csl-citation.json" }</w:instrText>
      </w:r>
      <w:r w:rsidR="00495FB7">
        <w:rPr>
          <w:lang w:val="en-US"/>
        </w:rPr>
        <w:fldChar w:fldCharType="separate"/>
      </w:r>
      <w:r w:rsidR="0017204C" w:rsidRPr="0017204C">
        <w:rPr>
          <w:noProof/>
          <w:lang w:val="en-US"/>
        </w:rPr>
        <w:t>(de Freitas et al., 2012)</w:t>
      </w:r>
      <w:r w:rsidR="00495FB7">
        <w:rPr>
          <w:lang w:val="en-US"/>
        </w:rPr>
        <w:fldChar w:fldCharType="end"/>
      </w:r>
      <w:r w:rsidR="00B5600F">
        <w:rPr>
          <w:lang w:val="en-US"/>
        </w:rPr>
        <w:t xml:space="preserve">. </w:t>
      </w:r>
      <w:r w:rsidR="0017204C">
        <w:rPr>
          <w:lang w:val="en-US"/>
        </w:rPr>
        <w:t xml:space="preserve">From </w:t>
      </w:r>
      <w:r w:rsidR="000252C2">
        <w:rPr>
          <w:lang w:val="en-US"/>
        </w:rPr>
        <w:t xml:space="preserve">the </w:t>
      </w:r>
      <w:r w:rsidR="0017204C">
        <w:rPr>
          <w:lang w:val="en-US"/>
        </w:rPr>
        <w:t>distribution maps</w:t>
      </w:r>
      <w:r w:rsidR="000252C2">
        <w:rPr>
          <w:lang w:val="en-US"/>
        </w:rPr>
        <w:t xml:space="preserve"> of</w:t>
      </w:r>
      <w:r w:rsidR="0017204C">
        <w:rPr>
          <w:lang w:val="en-US"/>
        </w:rPr>
        <w:t xml:space="preserve"> </w:t>
      </w:r>
      <w:r w:rsidR="0017204C">
        <w:rPr>
          <w:lang w:val="en-US"/>
        </w:rPr>
        <w:fldChar w:fldCharType="begin" w:fldLock="1"/>
      </w:r>
      <w:r w:rsidR="0017204C">
        <w:rPr>
          <w:lang w:val="en-US"/>
        </w:rPr>
        <w:instrText>ADDIN CSL_CITATION { "citationItems" : [ { "id" : "ITEM-1", "itemData" : { "author" : [ { "dropping-particle" : "", "family" : "Ketner", "given" : "P.", "non-dropping-particle" : "", "parse-names" : false, "suffix" : "" }, { "dropping-particle" : "", "family" : "Ernst", "given" : "J.", "non-dropping-particle" : "", "parse-names" : false, "suffix" : "" } ], "id" : "ITEM-1", "issued" : { "date-parts" : [ [ "2007" ] ] }, "note" : "Accession nr 8.\n\n-Ernst &amp;amp; Ketner: First step towards containing and monitoring the species\n-&amp;quot;A full sized project including replanting/reforestation with native species and renewed argicultural activities should be set up for the long term&amp;quot;\n-Little refferences are used\n-climate change, land use change --&amp;gt; new possibilities for species establishment\n-ploidy level is 2n, but chromosome nr. varies between 14 and 48. Why?\n-applications of dilute acid(urea) resulted in die-off of the coralita plant over time\n-Coralita --&amp;gt; shade --&amp;gt;disruption of natural succession\n-first study actually doing experiments\n-In the past, human effort would help control coralita\nBuilding activities --&amp;gt; coralita spread \n-It seems vegetative propagation is the main form of propagation for Coralita\n-Pigs dig up the tubers and eat them\n-They suggests birds do not spread the species, while Burg 2012(Acc. 7) suggests the fruits have become an important food source for local pigeons\n-6.1.8.1 hurricanes --&amp;gt; Disturbance --&amp;gt; Coralita establishment (SUGGESTION, NO PROOF)\n-7.1: \nCoralita --&amp;gt; reduced succession\nCoralita --&amp;gt; smothers trees\ncoralita --&amp;gt; decreased biodiversity\nCoralita --&amp;gt; litter layer\nCoralita --&amp;gt; iguana delicatissima diet(probably)\n\n-Cuscuta americana can parasitize coralita\n-In this report, the goats are not directly related to Coralita's invasivity", "title" : "Corallita Pilot Project St. Eustatius 2007", "type" : "report" }, "uris" : [ "http://www.mendeley.com/documents/?uuid=ea0afe63-d33d-407c-93f6-22eaea511300" ] } ], "mendeley" : { "formattedCitation" : "(Ketner &amp; Ernst, 2007)", "manualFormatting" : "Ketner &amp; Ernst (2007)", "plainTextFormattedCitation" : "(Ketner &amp; Ernst, 2007)", "previouslyFormattedCitation" : "(Ketner &amp; Ernst, 2007)" }, "properties" : {  }, "schema" : "https://github.com/citation-style-language/schema/raw/master/csl-citation.json" }</w:instrText>
      </w:r>
      <w:r w:rsidR="0017204C">
        <w:rPr>
          <w:lang w:val="en-US"/>
        </w:rPr>
        <w:fldChar w:fldCharType="separate"/>
      </w:r>
      <w:r w:rsidR="0017204C">
        <w:rPr>
          <w:noProof/>
          <w:lang w:val="en-US"/>
        </w:rPr>
        <w:t>Ketner &amp; Ernst</w:t>
      </w:r>
      <w:r w:rsidR="0017204C" w:rsidRPr="0017204C">
        <w:rPr>
          <w:noProof/>
          <w:lang w:val="en-US"/>
        </w:rPr>
        <w:t xml:space="preserve"> </w:t>
      </w:r>
      <w:r w:rsidR="0017204C">
        <w:rPr>
          <w:noProof/>
          <w:lang w:val="en-US"/>
        </w:rPr>
        <w:t>(</w:t>
      </w:r>
      <w:r w:rsidR="0017204C" w:rsidRPr="0017204C">
        <w:rPr>
          <w:noProof/>
          <w:lang w:val="en-US"/>
        </w:rPr>
        <w:t>2007)</w:t>
      </w:r>
      <w:r w:rsidR="0017204C">
        <w:rPr>
          <w:lang w:val="en-US"/>
        </w:rPr>
        <w:fldChar w:fldCharType="end"/>
      </w:r>
      <w:r w:rsidR="0017204C">
        <w:rPr>
          <w:lang w:val="en-US"/>
        </w:rPr>
        <w:t xml:space="preserve"> and </w:t>
      </w:r>
      <w:r w:rsidR="0017204C">
        <w:rPr>
          <w:lang w:val="en-US"/>
        </w:rPr>
        <w:fldChar w:fldCharType="begin" w:fldLock="1"/>
      </w:r>
      <w:r w:rsidR="0017204C">
        <w:rPr>
          <w:lang w:val="en-US"/>
        </w:rPr>
        <w:instrText>ADDIN CSL_CITATION { "citationItems" : [ { "id" : "ITEM-1", "itemData" : { "author" : [ { "dropping-particle" : "", "family" : "Berkowitz", "given" : "Briana", "non-dropping-particle" : "", "parse-names" : false, "suffix" : "" } ], "id" : "ITEM-1", "issue" : "November", "issued" : { "date-parts" : [ [ "2014" ] ] }, "note" : "Accession 9\n\n-Internship report\n-project background mainly repeats Ernst &amp;amp; Ketner 2007\n-Claim: Coralita covers around 33% of the island.\n-Little description of methods is given: when is an area marked as &amp;quot;Coralita&amp;quot;?\n-Cherry tree seems to be a problem area mainly due to construction\n-Coralita covering historic sites --&amp;gt; decrease in tourism\n-report advocates herbicide use\n\n\nPotential snowball:\nBurke and diTomasso 2011", "number-of-pages" : "1-13", "title" : "The State of Antigonon Leptopus ( Corallita ) on St Eustatius in 2014", "type" : "report" }, "uris" : [ "http://www.mendeley.com/documents/?uuid=0038d4f8-a310-43b5-bc1b-e39211354e25" ] } ], "mendeley" : { "formattedCitation" : "(Berkowitz, 2014)", "manualFormatting" : "Berkowitz (2014)", "plainTextFormattedCitation" : "(Berkowitz, 2014)", "previouslyFormattedCitation" : "(Berkowitz, 2014)" }, "properties" : {  }, "schema" : "https://github.com/citation-style-language/schema/raw/master/csl-citation.json" }</w:instrText>
      </w:r>
      <w:r w:rsidR="0017204C">
        <w:rPr>
          <w:lang w:val="en-US"/>
        </w:rPr>
        <w:fldChar w:fldCharType="separate"/>
      </w:r>
      <w:r w:rsidR="0017204C">
        <w:rPr>
          <w:noProof/>
          <w:lang w:val="en-US"/>
        </w:rPr>
        <w:t>Berkowitz</w:t>
      </w:r>
      <w:r w:rsidR="0017204C" w:rsidRPr="0017204C">
        <w:rPr>
          <w:noProof/>
          <w:lang w:val="en-US"/>
        </w:rPr>
        <w:t xml:space="preserve"> </w:t>
      </w:r>
      <w:r w:rsidR="0017204C">
        <w:rPr>
          <w:noProof/>
          <w:lang w:val="en-US"/>
        </w:rPr>
        <w:t>(</w:t>
      </w:r>
      <w:r w:rsidR="0017204C" w:rsidRPr="0017204C">
        <w:rPr>
          <w:noProof/>
          <w:lang w:val="en-US"/>
        </w:rPr>
        <w:t>2014)</w:t>
      </w:r>
      <w:r w:rsidR="0017204C">
        <w:rPr>
          <w:lang w:val="en-US"/>
        </w:rPr>
        <w:fldChar w:fldCharType="end"/>
      </w:r>
      <w:r w:rsidR="0017204C">
        <w:rPr>
          <w:lang w:val="en-US"/>
        </w:rPr>
        <w:t xml:space="preserve"> a relationship b</w:t>
      </w:r>
      <w:r w:rsidR="00232EED">
        <w:rPr>
          <w:lang w:val="en-US"/>
        </w:rPr>
        <w:t xml:space="preserve">etween anthropogenic disturbance and </w:t>
      </w:r>
      <w:r w:rsidR="00EC478A">
        <w:rPr>
          <w:i/>
          <w:lang w:val="en-US"/>
        </w:rPr>
        <w:t>A. leptopus</w:t>
      </w:r>
      <w:r w:rsidR="0017204C">
        <w:rPr>
          <w:i/>
          <w:lang w:val="en-US"/>
        </w:rPr>
        <w:t xml:space="preserve"> </w:t>
      </w:r>
      <w:r w:rsidR="0017204C">
        <w:rPr>
          <w:lang w:val="en-US"/>
        </w:rPr>
        <w:t xml:space="preserve">can be inferred, but clear empirical evidence is lacking. </w:t>
      </w:r>
    </w:p>
    <w:p w14:paraId="3DF070F1" w14:textId="77777777" w:rsidR="000B23AA" w:rsidRPr="00B5600F" w:rsidRDefault="000B23AA" w:rsidP="0017204C">
      <w:pPr>
        <w:rPr>
          <w:lang w:val="en-US"/>
        </w:rPr>
      </w:pPr>
    </w:p>
    <w:p w14:paraId="6B37DBB5" w14:textId="5FB0D946" w:rsidR="00D20D18" w:rsidRDefault="00CA69A6" w:rsidP="00FF48D6">
      <w:pPr>
        <w:pStyle w:val="Kop3"/>
        <w:rPr>
          <w:lang w:val="en-US"/>
        </w:rPr>
      </w:pPr>
      <w:bookmarkStart w:id="8" w:name="_Toc514080592"/>
      <w:r>
        <w:rPr>
          <w:lang w:val="en-US"/>
        </w:rPr>
        <w:lastRenderedPageBreak/>
        <w:t xml:space="preserve">4.3 </w:t>
      </w:r>
      <w:r w:rsidR="00FF48D6">
        <w:rPr>
          <w:lang w:val="en-US"/>
        </w:rPr>
        <w:t>Exogenous factors</w:t>
      </w:r>
      <w:bookmarkEnd w:id="8"/>
    </w:p>
    <w:p w14:paraId="06094F5B" w14:textId="009A9132" w:rsidR="00F736BE" w:rsidRDefault="00495FB7" w:rsidP="00B71BA9">
      <w:pPr>
        <w:rPr>
          <w:lang w:val="en-US"/>
        </w:rPr>
      </w:pPr>
      <w:r>
        <w:rPr>
          <w:lang w:val="en-US"/>
        </w:rPr>
        <w:t>Aside from processes taking place within the</w:t>
      </w:r>
      <w:r w:rsidR="00355E36">
        <w:rPr>
          <w:lang w:val="en-US"/>
        </w:rPr>
        <w:t xml:space="preserve"> social-ecological</w:t>
      </w:r>
      <w:r>
        <w:rPr>
          <w:lang w:val="en-US"/>
        </w:rPr>
        <w:t xml:space="preserve"> system, the</w:t>
      </w:r>
      <w:r w:rsidR="00321E2A">
        <w:rPr>
          <w:lang w:val="en-US"/>
        </w:rPr>
        <w:t xml:space="preserve"> plant community</w:t>
      </w:r>
      <w:r>
        <w:rPr>
          <w:lang w:val="en-US"/>
        </w:rPr>
        <w:t xml:space="preserve"> is also</w:t>
      </w:r>
      <w:r w:rsidR="00321E2A">
        <w:rPr>
          <w:lang w:val="en-US"/>
        </w:rPr>
        <w:t xml:space="preserve"> affected by outside conditions. The main </w:t>
      </w:r>
      <w:r w:rsidR="00235A31">
        <w:rPr>
          <w:lang w:val="en-US"/>
        </w:rPr>
        <w:t xml:space="preserve">exogenous </w:t>
      </w:r>
      <w:r w:rsidR="00355E36">
        <w:rPr>
          <w:lang w:val="en-US"/>
        </w:rPr>
        <w:t>factor</w:t>
      </w:r>
      <w:r w:rsidR="00321E2A">
        <w:rPr>
          <w:lang w:val="en-US"/>
        </w:rPr>
        <w:t xml:space="preserve"> affecting the </w:t>
      </w:r>
      <w:r w:rsidR="00355E36">
        <w:rPr>
          <w:lang w:val="en-US"/>
        </w:rPr>
        <w:t>ecosystem’s regime</w:t>
      </w:r>
      <w:r w:rsidR="00321E2A">
        <w:rPr>
          <w:lang w:val="en-US"/>
        </w:rPr>
        <w:t xml:space="preserve"> is climate change</w:t>
      </w:r>
      <w:r w:rsidR="00551899">
        <w:rPr>
          <w:lang w:val="en-US"/>
        </w:rPr>
        <w:t xml:space="preserve">, </w:t>
      </w:r>
      <w:r w:rsidR="00551899" w:rsidRPr="00365E42">
        <w:rPr>
          <w:lang w:val="en-US"/>
        </w:rPr>
        <w:t>which was identified by six authors as having an effect on the plant community</w:t>
      </w:r>
      <w:r w:rsidR="00355E36" w:rsidRPr="00365E42">
        <w:rPr>
          <w:lang w:val="en-US"/>
        </w:rPr>
        <w:fldChar w:fldCharType="begin" w:fldLock="1"/>
      </w:r>
      <w:r w:rsidR="00D75900" w:rsidRPr="00365E42">
        <w:rPr>
          <w:lang w:val="en-US"/>
        </w:rPr>
        <w:instrText>ADDIN CSL_CITATION { "citationItems" : [ { "id" : "ITEM-1", "itemData" : { "author" : [ { "dropping-particle" : "", "family" : "Ketner", "given" : "P.", "non-dropping-particle" : "", "parse-names" : false, "suffix" : "" }, { "dropping-particle" : "", "family" : "Ernst", "given" : "J.", "non-dropping-particle" : "", "parse-names" : false, "suffix" : "" } ], "id" : "ITEM-1", "issued" : { "date-parts" : [ [ "2007" ] ] }, "note" : "Accession nr 8.\n\n-Ernst &amp;amp; Ketner: First step towards containing and monitoring the species\n-&amp;quot;A full sized project including replanting/reforestation with native species and renewed argicultural activities should be set up for the long term&amp;quot;\n-Little refferences are used\n-climate change, land use change --&amp;gt; new possibilities for species establishment\n-ploidy level is 2n, but chromosome nr. varies between 14 and 48. Why?\n-applications of dilute acid(urea) resulted in die-off of the coralita plant over time\n-Coralita --&amp;gt; shade --&amp;gt;disruption of natural succession\n-first study actually doing experiments\n-In the past, human effort would help control coralita\nBuilding activities --&amp;gt; coralita spread \n-It seems vegetative propagation is the main form of propagation for Coralita\n-Pigs dig up the tubers and eat them\n-They suggests birds do not spread the species, while Burg 2012(Acc. 7) suggests the fruits have become an important food source for local pigeons\n-6.1.8.1 hurricanes --&amp;gt; Disturbance --&amp;gt; Coralita establishment (SUGGESTION, NO PROOF)\n-7.1: \nCoralita --&amp;gt; reduced succession\nCoralita --&amp;gt; smothers trees\ncoralita --&amp;gt; decreased biodiversity\nCoralita --&amp;gt; litter layer\nCoralita --&amp;gt; iguana delicatissima diet(probably)\n\n-Cuscuta americana can parasitize coralita\n-In this report, the goats are not directly related to Coralita's invasivity", "title" : "Corallita Pilot Project St. Eustatius 2007", "type" : "report" }, "uris" : [ "http://www.mendeley.com/documents/?uuid=ea0afe63-d33d-407c-93f6-22eaea511300" ] }, { "id" : "ITEM-2", "itemData" : { "author" : [ { "dropping-particle" : "", "family" : "BEST", "given" : "", "non-dropping-particle" : "", "parse-names" : false, "suffix" : "" } ], "id" : "ITEM-2", "issued" : { "date-parts" : [ [ "2003" ] ] }, "note" : "Accession 16\n\n-Degradation of natural habitats --&amp;gt; inv. species establishment\n-climate change --&amp;gt; inv. species spread and establishment\n\n-policy advice report; not very useful.", "number-of-pages" : "1-35", "title" : "The National Invasive Species Strategy For The Bahamas", "type" : "report" }, "uris" : [ "http://www.mendeley.com/documents/?uuid=6ee6370e-ac34-4e74-83c2-2688b2167f8e" ] }, { "id" : "ITEM-3", "itemData" : { "author" : [ { "dropping-particle" : "", "family" : "Bullard", "given" : "J.M.", "non-dropping-particle" : "", "parse-names" : false, "suffix" : "" } ], "id" : "ITEM-3", "issued" : { "date-parts" : [ [ "2013" ] ] }, "note" : "Accession 20\n\n-climate change --&amp;gt; facilitate spread of IAS", "title" : "Critical Situation Analysis (CSA) of Invasive Alien Species (IAS) Status and Management , The Bahamas , 2013", "type" : "report" }, "uris" : [ "http://www.mendeley.com/documents/?uuid=6c0c17f3-6e33-4f86-a696-80a46b8a9215" ] }, { "id" : "ITEM-4", "itemData" : { "author" : [ { "dropping-particle" : "", "family" : "Senterre", "given" : "Bruno", "non-dropping-particle" : "", "parse-names" : false, "suffix" : "" } ], "id" : "ITEM-4", "issue" : "December", "issued" : { "date-parts" : [ [ "2009" ] ] }, "note" : "Accession 22\n\n-proper part on invasiveness and invasivity, very theoretical.\n-The degree of invasiveness is not directly related to its invasivity\n-global lists of invasive species need to be interpreted in the local context\n-invasivenes is a relative concept, consisting of 2 aspects:\n-species dominance\n-niche dominance\n-Darwin's Naturalization Hypothesis predicts stronger invasiveness from genera with no native species in a given region\n\n-Seychelles has a tradition of &amp;quot;grey literature&amp;quot;\n-most of the invasive creeper species in the seychelles are from the Americas, and most were introduced as an ornamental\n\n-gap specialists protect forest gaps from erosion. they're like scar tissue, removing them would be like re-opening a wound.\n\n-&amp;quot;avoiding new disturbances may be a much more effective method of controlling biological invasions than removing invaders from already disturbed areas&amp;quot;\n\n-Climate change --&amp;gt; higher frequency of tropical storms --&amp;gt; promotion of invasive creepers\n\n-", "title" : "Invasion risk from climbing and creeping plant species in Seychelles", "type" : "report" }, "uris" : [ "http://www.mendeley.com/documents/?uuid=b5947118-c478-4a6c-ae53-61fc66e41eff" ] }, { "id" : "ITEM-5", "itemData" : { "DOI" : "Alterra-report 20281", "abstract" : "Due to their vulnerability and low capacity to adapt, the impact of climate change on small island nations will be far larger compared to larger countries. The Dutch BES islands (Bonaire, St. Eustatius and Saba) form part of the Caribbean global biodiversity hotspot area. The leeward Dutch islands alone possess some 200 endemic species and subspecies and the three islands count over 120 species that are on the CITES appendices. Since the economy of the Dutch Antilles depends for a large part on tourism and tourism on its turn for a large part on the natural capital of the islands, impacts of climate change on biodiversity will therefore also have important economical consequences. In this report we review and assess possible consequences of climate change for the biodiversity of the BES islands and present various options for adaptation. It is quite clear that climate change not only poses a severe threat to the ecosystems of the islands, but also to the totality of benefits and services the inhabitants of these islands derive from those ecosystems.", "author" : [ { "dropping-particle" : "", "family" : "Debrot", "given" : "Adolphe O", "non-dropping-particle" : "", "parse-names" : false, "suffix" : "" }, { "dropping-particle" : "", "family" : "Bugter", "given" : "Rob", "non-dropping-particle" : "", "parse-names" : false, "suffix" : "" } ], "id" : "ITEM-5", "issued" : { "date-parts" : [ [ "2010" ] ] }, "note" : "Accession nr. 6\n\n-BES islands: 120 CITES listed species\n-In this report we review and assess possible consequences of climate change for the biodiversity of the BES islands\n-Climate change --&amp;gt; biodiversity(natural capital) --&amp;gt; tourism --&amp;gt;local economy\n-Climate change --&amp;gt; enhanced opportunities for non-native species to become invasive\n\n-Feral grazing --&amp;gt; reduced resilience\n--&amp;gt; vegetation damage\n--&amp;gt;erosion\n--&amp;gt; Dust generation\n--&amp;gt; Loss of top soil\n-manage for resilience\n-reduce feral grazing\n-reforestation\n\nCoblentz, 1980(not available); Brink, 1998; Debrot and\n\nSybesma, 2000, Freitas et al., 2005)", "number-of-pages" : "1-39", "title" : "Climate change effects on the biodiversity of the BES islands", "type" : "report" }, "uris" : [ "http://www.mendeley.com/documents/?uuid=aae9749c-4ae6-4a08-a4c6-6eec08f3e71d" ] }, { "id" : "ITEM-6", "itemData" : { "DOI" : "IMARES-rapport C117/10", "PMID" : "399351", "abstract" : "Dit rapport geeft een overzicht van de biodiversiteit op en rond de eilanden Bonaire, St. Eustatius en Saba (BES) en de verplichtingen die voortkomen uit verdragen waar op dit moment de Nederlandse Antillen aan gebonden is. Het rapport geeft verder de belangrijkste onderzoeksprioriteiten, gerelateerd aan deze internationale verplichtingen voor zowel de mariene als de terrestrische biodiversiteit.", "author" : [ { "dropping-particle" : "", "family" : "Jongman", "given" : "R H G", "non-dropping-particle" : "", "parse-names" : false, "suffix" : "" }, { "dropping-particle" : "", "family" : "Meesters", "given" : "E.H.W.G.", "non-dropping-particle" : "", "parse-names" : false, "suffix" : "" }, { "dropping-particle" : "", "fam</w:instrText>
      </w:r>
      <w:r w:rsidR="00D75900" w:rsidRPr="00365E42">
        <w:instrText>ily" : "Debrot", "given" : "D A O", "non-dropping-particle" : "", "parse-names" : false, "suffix" : "" } ], "id" : "ITEM-6", "issued" : { "date-parts" : [ [ "2010" ] ] }, "note" : "Accession 28\n\n-dutch report\n-climate change --&amp;gt; hurricane threat\n-overgrazing --&amp;gt; lower ecosystem recovery\n-overgrazing --&amp;gt; biodiversity loss\n-invasive species --&amp;gt;lower ecosystem recovery\n\n-Roaming livestock --&amp;gt; overgrazing, erosion, soil degradation, invasive species\n-sedimentation --&amp;gt; coastal reef deterioration\n-", "page" : "67", "title" : "Biodiversiteit voor de BES eilanden: Bonaire, St. Eustatius en Saba", "type" : "article-journal", "volume" : "Alterra-ra" }, "uris" : [ "http://www.mendeley.com/documents/?uuid=92f62dd4-d022-41ae-a285-28656d1e72d4" ] } ], "mendeley" : { "formattedCitation" : "(BEST, 2003; Bullard, 2013; Adolphe O Debrot &amp; Bugter, 2010; Jongman et al., 2010; Ketner &amp; Ernst, 2007; Senterre, 2009)", "manualFormatting" : "(BEST, 2003; Bullard, 2013; Debrot &amp; Bugter, 2010; Jongman et al., 2010; Ketner &amp; Ernst, 2007; Senterre, 2009)", "plainTextFormattedCitation" : "(BEST, 2003; Bullard, 2013; Adolphe O Debrot &amp; Bugter, 2010; Jongman et al., 2010; Ketner &amp; Ernst, 2007; Senterre, 2009)", "previouslyFormattedCitation" : "(BEST, 2003; Bullard, 2013; Adolphe O Debrot &amp; Bugter, 2010; Jongman et al., 2010; Ketner &amp; Ernst, 2007; Senterre, 2009)" }, "properties" : {  }, "schema" : "https://github.com/citation-style-language/schema/raw/master/csl-citation.json" }</w:instrText>
      </w:r>
      <w:r w:rsidR="00355E36" w:rsidRPr="00365E42">
        <w:rPr>
          <w:lang w:val="en-US"/>
        </w:rPr>
        <w:fldChar w:fldCharType="separate"/>
      </w:r>
      <w:r w:rsidR="00355E36" w:rsidRPr="00365E42">
        <w:rPr>
          <w:noProof/>
        </w:rPr>
        <w:t>(BEST, 2003; Bullard, 2013; Debrot &amp; Bugter, 2010; Jongman et al., 2010; Ketner &amp; Ernst, 2007; Senterre, 2009)</w:t>
      </w:r>
      <w:r w:rsidR="00355E36" w:rsidRPr="00365E42">
        <w:rPr>
          <w:lang w:val="en-US"/>
        </w:rPr>
        <w:fldChar w:fldCharType="end"/>
      </w:r>
      <w:r w:rsidR="00355E36" w:rsidRPr="00365E42">
        <w:t>.</w:t>
      </w:r>
      <w:r w:rsidR="00355E36" w:rsidRPr="00365E42">
        <w:br/>
      </w:r>
      <w:r w:rsidR="00B71BA9">
        <w:rPr>
          <w:lang w:val="en-US"/>
        </w:rPr>
        <w:t>The predicted r</w:t>
      </w:r>
      <w:r w:rsidR="00235A31">
        <w:rPr>
          <w:lang w:val="en-US"/>
        </w:rPr>
        <w:t xml:space="preserve">ising </w:t>
      </w:r>
      <w:r w:rsidR="00B71BA9">
        <w:rPr>
          <w:lang w:val="en-US"/>
        </w:rPr>
        <w:t>temperatures are</w:t>
      </w:r>
      <w:r w:rsidR="00235A31">
        <w:rPr>
          <w:lang w:val="en-US"/>
        </w:rPr>
        <w:t xml:space="preserve"> </w:t>
      </w:r>
      <w:r w:rsidR="008D5C85">
        <w:rPr>
          <w:lang w:val="en-US"/>
        </w:rPr>
        <w:t>expected to create suitable conditions for invasion by exotic plant species</w:t>
      </w:r>
      <w:r w:rsidR="005D62C4">
        <w:rPr>
          <w:lang w:val="en-US"/>
        </w:rPr>
        <w:t xml:space="preserve"> </w:t>
      </w:r>
      <w:r w:rsidR="008D5C85">
        <w:rPr>
          <w:lang w:val="en-US"/>
        </w:rPr>
        <w:fldChar w:fldCharType="begin" w:fldLock="1"/>
      </w:r>
      <w:r w:rsidR="008D5C85">
        <w:rPr>
          <w:lang w:val="en-US"/>
        </w:rPr>
        <w:instrText>ADDIN CSL_CITATION { "citationItems" : [ { "id" : "ITEM-1", "itemData" : { "author" : [ { "dropping-particle" : "", "family" : "Bullard", "given" : "J.M.", "non-dropping-particle" : "", "parse-names" : false, "suffix" : "" } ], "id" : "ITEM-1", "issued" : { "date-parts" : [ [ "2013" ] ] }, "note" : "Accession 20\n\n-climate change --&amp;gt; facilitate spread of IAS", "title" : "Critical Situation Analysis (CSA) of Invasive Alien Species (IAS) Status and Management , The Bahamas , 2013", "type" : "report" }, "uris" : [ "http://www.mendeley.com/documents/?uuid=6c0c17f3-6e33-4f86-a696-80a46b8a9215" ] }, { "id" : "ITEM-2", "itemData" : { "author" : [ { "dropping-particle" : "", "family" : "Ketner", "given" : "P.", "non-dropping-particle" : "", "parse-names" : false, "suffix" : "" }, { "dropping-particle" : "", "family" : "Ernst", "given" : "J.", "non-dropping-particle" : "", "parse-names" : false, "suffix" : "" } ], "id" : "ITEM-2", "issued" : { "date-parts" : [ [ "2007" ] ] }, "note" : "Accession nr 8.\n\n-Ernst &amp;amp; Ketner: First step towards containing and monitoring the species\n-&amp;quot;A full sized project including replanting/reforestation with native species and renewed argicultural activities should be set up for the long term&amp;quot;\n-Little refferences are used\n-climate change, land use change --&amp;gt; new possibilities for species establishment\n-ploidy level is 2n, but chromosome nr. varies between 14 and 48. Why?\n-applications of dilute acid(urea) resulted in die-off of the coralita plant over time\n-Coralita --&amp;gt; shade --&amp;gt;disruption of natural succession\n-first study actually doing experiments\n-In the past, human effort would help control coralita\nBuilding activities --&amp;gt; coralita spread \n-It seems vegetative propagation is the main form of propagation for Coralita\n-Pigs dig up the tubers and eat them\n-They suggests birds do not spread the species, while Burg 2012(Acc. 7) suggests the fruits have become an important food source for local pigeons\n-6.1.8.1 hurricanes --&amp;gt; Disturbance --&amp;gt; Coralita establishment (SUGGESTION, NO PROOF)\n-7.1: \nCoralita --&amp;gt; reduced succession\nCoralita --&amp;gt; smothers trees\ncoralita --&amp;gt; decreased biodiversity\nCoralita --&amp;gt; litter layer\nCoralita --&amp;gt; iguana delicatissima diet(probably)\n\n-Cuscuta americana can parasitize coralita\n-In this report, the goats are not directly related to Coralita's invasivity", "title" : "Corallita Pilot Project St. Eustatius 2007", "type" : "report" }, "uris" : [ "http://www.mendeley.com/documents/?uuid=ea0afe63-d33d-407c-93f6-22eaea511300" ] } ], "mendeley" : { "formattedCitation" : "(Bullard, 2013; Ketner &amp; Ernst, 2007)", "plainTextFormattedCitation" : "(Bullard, 2013; Ketner &amp; Ernst, 2007)", "previouslyFormattedCitation" : "(Bullard, 2013; Ketner &amp; Ernst, 2007)" }, "properties" : {  }, "schema" : "https://github.com/citation-style-language/schema/raw/master/csl-citation.json" }</w:instrText>
      </w:r>
      <w:r w:rsidR="008D5C85">
        <w:rPr>
          <w:lang w:val="en-US"/>
        </w:rPr>
        <w:fldChar w:fldCharType="separate"/>
      </w:r>
      <w:r w:rsidR="008D5C85" w:rsidRPr="008D5C85">
        <w:rPr>
          <w:noProof/>
          <w:lang w:val="en-US"/>
        </w:rPr>
        <w:t>(Bullard, 2013; Ketner &amp; Ernst, 2007)</w:t>
      </w:r>
      <w:r w:rsidR="008D5C85">
        <w:rPr>
          <w:lang w:val="en-US"/>
        </w:rPr>
        <w:fldChar w:fldCharType="end"/>
      </w:r>
      <w:r w:rsidR="008D5C85">
        <w:rPr>
          <w:lang w:val="en-US"/>
        </w:rPr>
        <w:t xml:space="preserve">. </w:t>
      </w:r>
      <w:r w:rsidR="00355E36">
        <w:rPr>
          <w:lang w:val="en-US"/>
        </w:rPr>
        <w:t>As temperatures rise, the resilience</w:t>
      </w:r>
      <w:r w:rsidR="008D5C85">
        <w:rPr>
          <w:lang w:val="en-US"/>
        </w:rPr>
        <w:t xml:space="preserve"> of the </w:t>
      </w:r>
      <w:r w:rsidR="00355E36">
        <w:rPr>
          <w:lang w:val="en-US"/>
        </w:rPr>
        <w:t>native plant community</w:t>
      </w:r>
      <w:r w:rsidR="008D5C85">
        <w:rPr>
          <w:lang w:val="en-US"/>
        </w:rPr>
        <w:t xml:space="preserve"> will weaken</w:t>
      </w:r>
      <w:r w:rsidR="00355E36">
        <w:rPr>
          <w:lang w:val="en-US"/>
        </w:rPr>
        <w:t>,</w:t>
      </w:r>
      <w:r w:rsidR="008D5C85">
        <w:rPr>
          <w:lang w:val="en-US"/>
        </w:rPr>
        <w:t xml:space="preserve"> while conditions for invasive species improve</w:t>
      </w:r>
      <w:r w:rsidR="008D5C85">
        <w:rPr>
          <w:lang w:val="en-US"/>
        </w:rPr>
        <w:fldChar w:fldCharType="begin" w:fldLock="1"/>
      </w:r>
      <w:r w:rsidR="005F35DC">
        <w:rPr>
          <w:lang w:val="en-US"/>
        </w:rPr>
        <w:instrText>ADDIN CSL_CITATION { "citationItems" : [ { "id" : "ITEM-1", "itemData" : { "DOI" : "Alterra-report 20281", "abstract" : "Due to their vulnerability and low capacity to adapt, the impact of climate change on small island nations will be far larger compared to larger countries. The Dutch BES islands (Bonaire, St. Eustatius and Saba) form part of the Caribbean global biodiversity hotspot area. The leeward Dutch islands alone possess some 200 endemic species and subspecies and the three islands count over 120 species that are on the CITES appendices. Since the economy of the Dutch Antilles depends for a large part on tourism and tourism on its turn for a large part on the natural capital of the islands, impacts of climate change on biodiversity will therefore also have important economical consequences. In this report we review and assess possible consequences of climate change for the biodiversity of the BES islands and present various options for adaptation. It is quite clear that climate change not only poses a severe threat to the ecosystems of the islands, but also to the totality of benefits and services the inhabitants of these islands derive from those ecosystems.", "author" : [ { "dropping-particle" : "", "family" : "Debrot", "given" : "Adolphe O", "non-dropping-particle" : "", "parse-names" : false, "suffix" : "" }, { "dropping-particle" : "", "family" : "Bugter", "given" : "Rob", "non-dropping-particle" : "", "parse-names" : false, "suffix" : "" } ], "id" : "ITEM-1", "issued" : { "date-parts" : [ [ "2010" ] ] }, "note" : "Accession nr. 6\n\n-BES islands: 120 CITES listed species\n-In this report we review and assess possible consequences of climate change for the biodiversity of the BES islands\n-Climate change --&amp;gt; biodiversity(natural capital) --&amp;gt; tourism --&amp;gt;local economy\n-Climate change --&amp;gt; enhanced opportunities for non-native species to become invasive\n\n-Feral grazing --&amp;gt; reduced resilience\n--&amp;gt; vegetation damage\n--&amp;gt;erosion\n--&amp;gt; Dust generation\n--&amp;gt; Loss of top soil\n-manage for resilience\n-reduce feral grazing\n-reforestation\n\nCoblentz, 1980(not available); Brink, 1998; Debrot and\n\nSybesma, 2000, Freitas et al., 2005)", "number-of-pages" : "1-39", "title" : "Climate change effects on the biodiversity of the BES islands", "type" : "report" }, "uris" : [ "http://www.mendeley.com/documents/?uuid=aae9749c-4ae6-4a08-a4c6-6eec08f3e71d" ] } ], "mendeley" : { "formattedCitation" : "(Adolphe O Debrot &amp; Bugter, 2010)", "manualFormatting" : " (Debrot &amp; Bugter, 2010)", "plainTextFormattedCitation" : "(Adolphe O Debrot &amp; Bugter, 2010)", "previouslyFormattedCitation" : "(Adolphe O Debrot &amp; Bugter, 2010)" }, "properties" : {  }, "schema" : "https://github.com/citation-style-language/schema/raw/master/csl-citation.json" }</w:instrText>
      </w:r>
      <w:r w:rsidR="008D5C85">
        <w:rPr>
          <w:lang w:val="en-US"/>
        </w:rPr>
        <w:fldChar w:fldCharType="separate"/>
      </w:r>
      <w:r w:rsidR="005D62C4">
        <w:rPr>
          <w:noProof/>
          <w:lang w:val="en-US"/>
        </w:rPr>
        <w:t xml:space="preserve"> </w:t>
      </w:r>
      <w:r w:rsidR="00355E36">
        <w:rPr>
          <w:noProof/>
          <w:lang w:val="en-US"/>
        </w:rPr>
        <w:t>(</w:t>
      </w:r>
      <w:r w:rsidR="00A03413" w:rsidRPr="00A03413">
        <w:rPr>
          <w:noProof/>
          <w:lang w:val="en-US"/>
        </w:rPr>
        <w:t>Debrot &amp; Bugter, 2010)</w:t>
      </w:r>
      <w:r w:rsidR="008D5C85">
        <w:rPr>
          <w:lang w:val="en-US"/>
        </w:rPr>
        <w:fldChar w:fldCharType="end"/>
      </w:r>
      <w:r w:rsidR="007D2F53">
        <w:rPr>
          <w:lang w:val="en-US"/>
        </w:rPr>
        <w:t xml:space="preserve">. </w:t>
      </w:r>
      <w:r w:rsidR="009A0D78">
        <w:rPr>
          <w:lang w:val="en-US"/>
        </w:rPr>
        <w:br/>
        <w:t>I</w:t>
      </w:r>
      <w:r w:rsidR="00B71BA9">
        <w:rPr>
          <w:lang w:val="en-US"/>
        </w:rPr>
        <w:t>ncrease</w:t>
      </w:r>
      <w:r w:rsidR="009A0D78">
        <w:rPr>
          <w:lang w:val="en-US"/>
        </w:rPr>
        <w:t>s</w:t>
      </w:r>
      <w:r w:rsidR="00B71BA9">
        <w:rPr>
          <w:lang w:val="en-US"/>
        </w:rPr>
        <w:t xml:space="preserve"> in</w:t>
      </w:r>
      <w:r w:rsidR="009A0D78">
        <w:rPr>
          <w:lang w:val="en-US"/>
        </w:rPr>
        <w:t xml:space="preserve"> both</w:t>
      </w:r>
      <w:r w:rsidR="00B71BA9">
        <w:rPr>
          <w:lang w:val="en-US"/>
        </w:rPr>
        <w:t xml:space="preserve"> hurricane frequency</w:t>
      </w:r>
      <w:r w:rsidR="009A0D78">
        <w:rPr>
          <w:lang w:val="en-US"/>
        </w:rPr>
        <w:t xml:space="preserve"> and intensity are</w:t>
      </w:r>
      <w:r w:rsidR="00444B3E">
        <w:rPr>
          <w:lang w:val="en-US"/>
        </w:rPr>
        <w:t xml:space="preserve"> also expected</w:t>
      </w:r>
      <w:r w:rsidR="005D62C4">
        <w:rPr>
          <w:lang w:val="en-US"/>
        </w:rPr>
        <w:t xml:space="preserve"> </w:t>
      </w:r>
      <w:r w:rsidR="00355E36">
        <w:rPr>
          <w:lang w:val="en-US"/>
        </w:rPr>
        <w:fldChar w:fldCharType="begin" w:fldLock="1"/>
      </w:r>
      <w:r w:rsidR="00355E36">
        <w:rPr>
          <w:lang w:val="en-US"/>
        </w:rPr>
        <w:instrText>ADDIN CSL_CITATION { "citationItems" : [ { "id" : "ITEM-1", "itemData" : { "author" : [ { "dropping-particle" : "", "family" : "Senterre", "given" : "Bruno", "non-dropping-particle" : "", "parse-names" : false, "suffix" : "" } ], "id" : "ITEM-1", "issue" : "December", "issued" : { "date-parts" : [ [ "2009" ] ] }, "note" : "Accession 22\n\n-proper part on invasiveness and invasivity, very theoretical.\n-The degree of invasiveness is not directly related to its invasivity\n-global lists of invasive species need to be interpreted in the local context\n-invasivenes is a relative concept, consisting of 2 aspects:\n-species dominance\n-niche dominance\n-Darwin's Naturalization Hypothesis predicts stronger invasiveness from genera with no native species in a given region\n\n-Seychelles has a tradition of &amp;quot;grey literature&amp;quot;\n-most of the invasive creeper species in the seychelles are from the Americas, and most were introduced as an ornamental\n\n-gap specialists protect forest gaps from erosion. they're like scar tissue, removing them would be like re-opening a wound.\n\n-&amp;quot;avoiding new disturbances may be a much more effective method of controlling biological invasions than removing invaders from already disturbed areas&amp;quot;\n\n-Climate change --&amp;gt; higher frequency of tropical storms --&amp;gt; promotion of invasive creepers\n\n-", "title" : "Invasion risk from climbing and creeping plant species in Seychelles", "type" : "report" }, "uris" : [ "http://www.mendeley.com/documents/?uuid=b5947118-c478-4a6c-ae53-61fc66e41eff" ] } ], "mendeley" : { "formattedCitation" : "(Senterre, 2009)", "plainTextFormattedCitation" : "(Senterre, 2009)", "previouslyFormattedCitation" : "(Senterre, 2009)" }, "properties" : {  }, "schema" : "https://github.com/citation-style-language/schema/raw/master/csl-citation.json" }</w:instrText>
      </w:r>
      <w:r w:rsidR="00355E36">
        <w:rPr>
          <w:lang w:val="en-US"/>
        </w:rPr>
        <w:fldChar w:fldCharType="separate"/>
      </w:r>
      <w:r w:rsidR="00355E36" w:rsidRPr="00355E36">
        <w:rPr>
          <w:noProof/>
          <w:lang w:val="en-US"/>
        </w:rPr>
        <w:t>(Senterre, 2009)</w:t>
      </w:r>
      <w:r w:rsidR="00355E36">
        <w:rPr>
          <w:lang w:val="en-US"/>
        </w:rPr>
        <w:fldChar w:fldCharType="end"/>
      </w:r>
      <w:r w:rsidR="00B71BA9">
        <w:rPr>
          <w:lang w:val="en-US"/>
        </w:rPr>
        <w:t xml:space="preserve">. Worldwide, hurricane </w:t>
      </w:r>
      <w:r w:rsidR="009A0D78">
        <w:rPr>
          <w:lang w:val="en-US"/>
        </w:rPr>
        <w:t>intensity</w:t>
      </w:r>
      <w:r w:rsidR="00B71BA9">
        <w:rPr>
          <w:lang w:val="en-US"/>
        </w:rPr>
        <w:t xml:space="preserve"> expected to rise by a daunting 66% as a result of climate change</w:t>
      </w:r>
      <w:r w:rsidR="005D62C4">
        <w:rPr>
          <w:lang w:val="en-US"/>
        </w:rPr>
        <w:t xml:space="preserve"> </w:t>
      </w:r>
      <w:r w:rsidR="009A0D78">
        <w:rPr>
          <w:lang w:val="en-US"/>
        </w:rPr>
        <w:fldChar w:fldCharType="begin" w:fldLock="1"/>
      </w:r>
      <w:r w:rsidR="00355E36">
        <w:rPr>
          <w:lang w:val="en-US"/>
        </w:rPr>
        <w:instrText>ADDIN CSL_CITATION { "citationItems" : [ { "id" : "ITEM-1", "itemData" : { "DOI" : "Alterra-report 20281", "abstract" : "Due to their vulnerability and low capacity to adapt, the impact of climate change on small island nations will be far larger compared to larger countries. The Dutch BES islands (Bonaire, St. Eustatius and Saba) form part of the Caribbean global biodiversity hotspot area. The leeward Dutch islands alone possess some 200 endemic species and subspecies and the three islands count over 120 species that are on the CITES appendices. Since the economy of the Dutch Antilles depends for a large part on tourism and tourism on its turn for a large part on the natural capital of the islands, impacts of climate change on biodiversity will therefore also have important economical consequences. In this report we review and assess possible consequences of climate change for the biodiversity of the BES islands and present various options for adaptation. It is quite clear that climate change not only poses a severe threat to the ecosystems of the islands, but also to the totality of benefits and services the inhabitants of these islands derive from those ecosystems.", "author" : [ { "dropping-particle" : "", "family" : "Debrot", "given" : "Adolphe O", "non-dropping-particle" : "", "parse-names" : false, "suffix" : "" }, { "dropping-particle" : "", "family" : "Bugter", "given" : "Rob", "non-dropping-particle" : "", "parse-names" : false, "suffix" : "" } ], "id" : "ITEM-1", "issued" : { "date-parts" : [ [ "2010" ] ] }, "note" : "Accession nr. 6\n\n-BES islands: 120 CITES listed species\n-In this report we review and assess possible consequences of climate change for the biodiversity of the BES islands\n-Climate change --&amp;gt; biodiversity(natural capital) --&amp;gt; tourism --&amp;gt;local economy\n-Climate change --&amp;gt; enhanced opportunities for non-native species to become invasive\n\n-Feral grazing --&amp;gt; reduced resilience\n--&amp;gt; vegetation damage\n--&amp;gt;erosion\n--&amp;gt; Dust generation\n--&amp;gt; Loss of top soil\n-manage for resilience\n-reduce feral grazing\n-reforestation\n\nCoblentz, 1980(not available); Brink, 1998; Debrot and\n\nSybesma, 2000, Freitas et al., 2005)", "number-of-pages" : "1-39", "title" : "Climate change effects on the biodiversity of the BES islands", "type" : "report" }, "uris" : [ "http://www.mendeley.com/documents/?uuid=aae9749c-4ae6-4a08-a4c6-6eec08f3e71d" ] } ], "mendeley" : { "formattedCitation" : "(Adolphe O Debrot &amp; Bugter, 2010)", "manualFormatting" : "(Debrot &amp; Bugter, 2010)", "plainTextFormattedCitation" : "(Adolphe O Debrot &amp; Bugter, 2010)", "previouslyFormattedCitation" : "(Adolphe O Debrot &amp; Bugter, 2010)" }, "properties" : {  }, "schema" : "https://github.com/citation-style-language/schema/raw/master/csl-citation.json" }</w:instrText>
      </w:r>
      <w:r w:rsidR="009A0D78">
        <w:rPr>
          <w:lang w:val="en-US"/>
        </w:rPr>
        <w:fldChar w:fldCharType="separate"/>
      </w:r>
      <w:r w:rsidR="00355E36">
        <w:rPr>
          <w:noProof/>
          <w:lang w:val="en-US"/>
        </w:rPr>
        <w:t>(</w:t>
      </w:r>
      <w:r w:rsidR="00A03413" w:rsidRPr="00A03413">
        <w:rPr>
          <w:noProof/>
          <w:lang w:val="en-US"/>
        </w:rPr>
        <w:t>Debrot &amp; Bugter, 2010)</w:t>
      </w:r>
      <w:r w:rsidR="009A0D78">
        <w:rPr>
          <w:lang w:val="en-US"/>
        </w:rPr>
        <w:fldChar w:fldCharType="end"/>
      </w:r>
      <w:r w:rsidR="00D165E5">
        <w:rPr>
          <w:lang w:val="en-US"/>
        </w:rPr>
        <w:t>. Hurricane disturbances</w:t>
      </w:r>
      <w:r w:rsidR="00B71BA9">
        <w:rPr>
          <w:lang w:val="en-US"/>
        </w:rPr>
        <w:t>,</w:t>
      </w:r>
      <w:r w:rsidR="00355E36">
        <w:rPr>
          <w:lang w:val="en-US"/>
        </w:rPr>
        <w:t xml:space="preserve"> especially</w:t>
      </w:r>
      <w:r w:rsidR="00B71BA9">
        <w:rPr>
          <w:lang w:val="en-US"/>
        </w:rPr>
        <w:t xml:space="preserve"> c</w:t>
      </w:r>
      <w:r w:rsidR="00D165E5">
        <w:rPr>
          <w:lang w:val="en-US"/>
        </w:rPr>
        <w:t>ombined with</w:t>
      </w:r>
      <w:r w:rsidR="00B71BA9">
        <w:rPr>
          <w:lang w:val="en-US"/>
        </w:rPr>
        <w:t xml:space="preserve"> grazing pressure, increase the ecosystem’s vulnerability to invasions by invasive plant species</w:t>
      </w:r>
      <w:r w:rsidR="005D62C4">
        <w:rPr>
          <w:lang w:val="en-US"/>
        </w:rPr>
        <w:t xml:space="preserve"> </w:t>
      </w:r>
      <w:r w:rsidR="00B71BA9">
        <w:rPr>
          <w:lang w:val="en-US"/>
        </w:rPr>
        <w:fldChar w:fldCharType="begin" w:fldLock="1"/>
      </w:r>
      <w:r w:rsidR="00355E36">
        <w:rPr>
          <w:lang w:val="en-US"/>
        </w:rPr>
        <w:instrText>ADDIN CSL_CITATION { "citationItems" : [ { "id" : "ITEM-1", "itemData" : { "author" : [ { "dropping-particle" : "", "family" : "Senterre", "given" : "Bruno", "non-dropping-particle" : "", "parse-names" : false, "suffix" : "" } ], "id" : "ITEM-1", "issue" : "December", "issued" : { "date-parts" : [ [ "2009" ] ] }, "note" : "Accession 22\n\n-proper part on invasiveness and invasivity, very theoretical.\n-The degree of invasiveness is not directly related to its invasivity\n-global lists of invasive species need to be interpreted in the local context\n-invasivenes is a relative concept, consisting of 2 aspects:\n-species dominance\n-niche dominance\n-Darwin's Naturalization Hypothesis predicts stronger invasiveness from genera with no native species in a given region\n\n-Seychelles has a tradition of &amp;quot;grey literature&amp;quot;\n-most of the invasive creeper species in the seychelles are from the Americas, and most were introduced as an ornamental\n\n-gap specialists protect forest gaps from erosion. they're like scar tissue, removing them would be like re-opening a wound.\n\n-&amp;quot;avoiding new disturbances may be a much more effective method of controlling biological invasions than removing invaders from already disturbed areas&amp;quot;\n\n-Climate change --&amp;gt; higher frequency of tropical storms --&amp;gt; promotion of invasive creepers\n\n-", "title" : "Invasion risk from climbing and creeping plant species in Seychelles", "type" : "report" }, "uris" : [ "http://www.mendeley.com/documents/?uuid=b5947118-c478-4a6c-ae53-61fc66e41eff" ] }, { "id" : "ITEM-2", "itemData" : { "DOI" : "Alterra-report 20281", "abstract" : "Due to their vulnerability and low capacity to adapt, the impact of climate change on small island nations will be far larger compared to larger countries. The Dutch BES islands (Bonaire, St. Eustatius and Saba) form part of the Caribbean global biodiversity hotspot area. The leeward Dutch islands alone possess some 200 endemic species and subspecies and the three islands count over 120 species that are on the CITES appendices. Since the economy of the Dutch Antilles depends for a large part on tourism and tourism on its turn for a large part on the natural capital of the islands, impacts of climate change on biodiversity will therefore also have important economical consequences. In this report we review and assess possible consequences of climate change for the biodiversity of the BES islands and present various options for adaptation. It is quite clear that climate change not only poses a severe threat to the ecosystems of the islands, but also to the totality of benefits and services the inhabitants of these islands derive from those ecosystems.", "author" : [ { "dropping-particle" : "", "family" : "Debrot", "given" : "Adolphe O", "non-dropping-particle" : "", "parse-names" : false, "suffix" : "" }, { "dropping-particle" : "", "family" : "Bugter", "given" : "Rob", "non-dropping-particle" : "", "parse-names" : false, "suffix" : "" } ], "id" : "ITEM-2", "issued" : { "date-parts" : [ [ "2010" ] ] }, "note" : "Accession nr. 6\n\n-BES islands: 120 CITES listed species\n-In this report we review and assess possible consequences of climate change for the biodiversity of the BES islands\n-Climate change --&amp;gt; biodiversity(natural capital) --&amp;gt; tourism --&amp;gt;local economy\n-Climate change --&amp;gt; enhanced opportunities for non-native species to become invasive\n\n-Feral grazing --&amp;gt; reduced resilience\n--&amp;gt; vegetation damage\n--&amp;gt;erosion\n--&amp;gt; Dust generation\n--&amp;gt; Loss of top soil\n-manage for resilience\n-reduce feral grazing\n-reforestation\n\nCoblentz, 1980(not available); Brink, 1998; Debrot and\n\nSybesma, 2000, Freitas et al., 2005)", "number-of-pages" : "1-39", "title" : "Climate change effects on the biodiversity of the BES islands", "type" : "report" }, "uris" : [ "http://www.mendeley.com/documents/?uuid=aae9749c-4ae6-4a08-a4c6-6eec08f3e71d" ] } ], "mendeley" : { "formattedCitation" : "(Adolphe O Debrot &amp; Bugter, 2010; Senterre, 2009)", "manualFormatting" : "(Debrot &amp; Bugter, 2010; Senterre, 2009)", "plainTextFormattedCitation" : "(Adolphe O Debrot &amp; Bugter, 2010; Senterre, 2009)", "previouslyFormattedCitation" : "(Adolphe O Debrot &amp; Bugter, 2010; Senterre, 2009)" }, "properties" : {  }, "schema" : "https://github.com/citation-style-language/schema/raw/master/csl-citation.json" }</w:instrText>
      </w:r>
      <w:r w:rsidR="00B71BA9">
        <w:rPr>
          <w:lang w:val="en-US"/>
        </w:rPr>
        <w:fldChar w:fldCharType="separate"/>
      </w:r>
      <w:r w:rsidR="00355E36">
        <w:rPr>
          <w:noProof/>
          <w:lang w:val="en-US"/>
        </w:rPr>
        <w:t>(</w:t>
      </w:r>
      <w:r w:rsidR="00A03413" w:rsidRPr="00A03413">
        <w:rPr>
          <w:noProof/>
          <w:lang w:val="en-US"/>
        </w:rPr>
        <w:t>Debrot &amp; Bugter, 2010; Senterre, 2009)</w:t>
      </w:r>
      <w:r w:rsidR="00B71BA9">
        <w:rPr>
          <w:lang w:val="en-US"/>
        </w:rPr>
        <w:fldChar w:fldCharType="end"/>
      </w:r>
      <w:r w:rsidR="00D165E5">
        <w:rPr>
          <w:lang w:val="en-US"/>
        </w:rPr>
        <w:t>, although this has not yet been</w:t>
      </w:r>
      <w:r w:rsidR="0024370B">
        <w:rPr>
          <w:lang w:val="en-US"/>
        </w:rPr>
        <w:t xml:space="preserve"> supported by empirical evidence.</w:t>
      </w:r>
    </w:p>
    <w:p w14:paraId="6979775F" w14:textId="2F7159A9" w:rsidR="00FF48D6" w:rsidRPr="00D165E5" w:rsidRDefault="00CA69A6" w:rsidP="00FF48D6">
      <w:pPr>
        <w:pStyle w:val="Kop3"/>
        <w:rPr>
          <w:i/>
          <w:lang w:val="en-US"/>
        </w:rPr>
      </w:pPr>
      <w:bookmarkStart w:id="9" w:name="_Toc514080593"/>
      <w:r>
        <w:rPr>
          <w:lang w:val="en-US"/>
        </w:rPr>
        <w:t xml:space="preserve">4.4 </w:t>
      </w:r>
      <w:r w:rsidR="00D165E5">
        <w:rPr>
          <w:lang w:val="en-US"/>
        </w:rPr>
        <w:t>Social-ecological m</w:t>
      </w:r>
      <w:r w:rsidR="00FF48D6">
        <w:rPr>
          <w:lang w:val="en-US"/>
        </w:rPr>
        <w:t>odel</w:t>
      </w:r>
      <w:r w:rsidR="00D165E5">
        <w:rPr>
          <w:lang w:val="en-US"/>
        </w:rPr>
        <w:t xml:space="preserve"> on </w:t>
      </w:r>
      <w:r w:rsidR="00D165E5">
        <w:rPr>
          <w:i/>
          <w:lang w:val="en-US"/>
        </w:rPr>
        <w:t xml:space="preserve">A. leptopus </w:t>
      </w:r>
      <w:r w:rsidR="00EB20F5">
        <w:rPr>
          <w:lang w:val="en-US"/>
        </w:rPr>
        <w:t>dominated ecosystems</w:t>
      </w:r>
      <w:r w:rsidR="00D165E5" w:rsidRPr="00D165E5">
        <w:rPr>
          <w:lang w:val="en-US"/>
        </w:rPr>
        <w:t xml:space="preserve"> of St. Eustatius</w:t>
      </w:r>
      <w:bookmarkEnd w:id="9"/>
    </w:p>
    <w:p w14:paraId="3FD8F135" w14:textId="346DB3EE" w:rsidR="002F7DAF" w:rsidRDefault="00F736BE" w:rsidP="00EF20AB">
      <w:pPr>
        <w:rPr>
          <w:lang w:val="en-US"/>
        </w:rPr>
      </w:pPr>
      <w:r>
        <w:rPr>
          <w:lang w:val="en-US"/>
        </w:rPr>
        <w:t xml:space="preserve">Through our </w:t>
      </w:r>
      <w:r w:rsidR="00B06D09">
        <w:rPr>
          <w:lang w:val="en-US"/>
        </w:rPr>
        <w:t xml:space="preserve">literature </w:t>
      </w:r>
      <w:r>
        <w:rPr>
          <w:lang w:val="en-US"/>
        </w:rPr>
        <w:t>ana</w:t>
      </w:r>
      <w:r w:rsidR="0024370B">
        <w:rPr>
          <w:lang w:val="en-US"/>
        </w:rPr>
        <w:t xml:space="preserve">lysis, we identified three major </w:t>
      </w:r>
      <w:r>
        <w:rPr>
          <w:lang w:val="en-US"/>
        </w:rPr>
        <w:t xml:space="preserve">factors responsible for the dominance of </w:t>
      </w:r>
      <w:r w:rsidRPr="00365E42">
        <w:rPr>
          <w:i/>
          <w:lang w:val="en-US"/>
        </w:rPr>
        <w:t>Antigonon leptopus</w:t>
      </w:r>
      <w:r w:rsidR="00B06D09" w:rsidRPr="00365E42">
        <w:rPr>
          <w:lang w:val="en-US"/>
        </w:rPr>
        <w:t xml:space="preserve"> on St. Eustatius: o</w:t>
      </w:r>
      <w:r w:rsidRPr="00365E42">
        <w:rPr>
          <w:lang w:val="en-US"/>
        </w:rPr>
        <w:t>vergrazing, anthropogenic disturbance and climate c</w:t>
      </w:r>
      <w:r w:rsidR="00D165E5" w:rsidRPr="00365E42">
        <w:rPr>
          <w:lang w:val="en-US"/>
        </w:rPr>
        <w:t>hange</w:t>
      </w:r>
      <w:r w:rsidR="00365E42" w:rsidRPr="00365E42">
        <w:rPr>
          <w:lang w:val="en-US"/>
        </w:rPr>
        <w:t>, supported by 16, 13 and six papers respectively</w:t>
      </w:r>
      <w:r w:rsidR="00EF20AB" w:rsidRPr="00365E42">
        <w:rPr>
          <w:lang w:val="en-US"/>
        </w:rPr>
        <w:t>. All relevant papers describing a relation between three factors and A. leptopus domination are de</w:t>
      </w:r>
      <w:r w:rsidR="00365E42" w:rsidRPr="00365E42">
        <w:rPr>
          <w:lang w:val="en-US"/>
        </w:rPr>
        <w:t>p</w:t>
      </w:r>
      <w:r w:rsidR="00EF20AB" w:rsidRPr="00365E42">
        <w:rPr>
          <w:lang w:val="en-US"/>
        </w:rPr>
        <w:t xml:space="preserve">icted in our model </w:t>
      </w:r>
      <w:r w:rsidR="00D165E5" w:rsidRPr="00365E42">
        <w:rPr>
          <w:lang w:val="en-US"/>
        </w:rPr>
        <w:t>(</w:t>
      </w:r>
      <w:r w:rsidR="00EB20F5">
        <w:rPr>
          <w:lang w:val="en-US"/>
        </w:rPr>
        <w:t>figure 4</w:t>
      </w:r>
      <w:r w:rsidR="00D165E5" w:rsidRPr="00EB20F5">
        <w:rPr>
          <w:lang w:val="en-US"/>
        </w:rPr>
        <w:t>)</w:t>
      </w:r>
      <w:r w:rsidR="00365E42" w:rsidRPr="00EB20F5">
        <w:rPr>
          <w:lang w:val="en-US"/>
        </w:rPr>
        <w:t>.</w:t>
      </w:r>
      <w:r w:rsidR="00EF20AB" w:rsidRPr="00EB20F5">
        <w:rPr>
          <w:lang w:val="en-US"/>
        </w:rPr>
        <w:t xml:space="preserve"> </w:t>
      </w:r>
    </w:p>
    <w:p w14:paraId="0B1CFFD6" w14:textId="1F12158B" w:rsidR="00495BE6" w:rsidRPr="002F7DAF" w:rsidRDefault="002F7B45" w:rsidP="002F7DAF">
      <w:pPr>
        <w:rPr>
          <w:lang w:val="en-US"/>
        </w:rPr>
      </w:pPr>
      <w:r>
        <w:rPr>
          <w:lang w:val="en-US"/>
        </w:rPr>
        <w:br/>
      </w:r>
      <w:r w:rsidR="000D1C06">
        <w:rPr>
          <w:noProof/>
          <w:lang w:eastAsia="nl-NL"/>
        </w:rPr>
        <w:drawing>
          <wp:inline distT="0" distB="0" distL="0" distR="0" wp14:anchorId="1C2B2CF0" wp14:editId="17AB1842">
            <wp:extent cx="5565775" cy="33794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5775" cy="3379470"/>
                    </a:xfrm>
                    <a:prstGeom prst="rect">
                      <a:avLst/>
                    </a:prstGeom>
                    <a:noFill/>
                    <a:ln>
                      <a:noFill/>
                    </a:ln>
                  </pic:spPr>
                </pic:pic>
              </a:graphicData>
            </a:graphic>
          </wp:inline>
        </w:drawing>
      </w:r>
    </w:p>
    <w:p w14:paraId="52B84A97" w14:textId="389CBB25" w:rsidR="00F736BE" w:rsidRPr="00495BE6" w:rsidRDefault="00495BE6" w:rsidP="00495BE6">
      <w:pPr>
        <w:pStyle w:val="Bijschrift"/>
        <w:rPr>
          <w:lang w:val="en-US"/>
        </w:rPr>
      </w:pPr>
      <w:r w:rsidRPr="00495BE6">
        <w:rPr>
          <w:lang w:val="en-US"/>
        </w:rPr>
        <w:t xml:space="preserve">Figure </w:t>
      </w:r>
      <w:r>
        <w:fldChar w:fldCharType="begin"/>
      </w:r>
      <w:r w:rsidRPr="00495BE6">
        <w:rPr>
          <w:lang w:val="en-US"/>
        </w:rPr>
        <w:instrText xml:space="preserve"> SEQ Figure \* ARABIC </w:instrText>
      </w:r>
      <w:r>
        <w:fldChar w:fldCharType="separate"/>
      </w:r>
      <w:r w:rsidR="00A70DBC">
        <w:rPr>
          <w:noProof/>
          <w:lang w:val="en-US"/>
        </w:rPr>
        <w:t>4</w:t>
      </w:r>
      <w:r>
        <w:fldChar w:fldCharType="end"/>
      </w:r>
      <w:r w:rsidRPr="00495BE6">
        <w:rPr>
          <w:lang w:val="en-US"/>
        </w:rPr>
        <w:t xml:space="preserve">: Conceptual model representing the factors responsible for the </w:t>
      </w:r>
      <w:r w:rsidRPr="00495BE6">
        <w:rPr>
          <w:i w:val="0"/>
          <w:lang w:val="en-US"/>
        </w:rPr>
        <w:t>A. leptopus</w:t>
      </w:r>
      <w:r w:rsidRPr="00495BE6">
        <w:rPr>
          <w:lang w:val="en-US"/>
        </w:rPr>
        <w:t xml:space="preserve">-dominated regime on St. Eustatius. The numbers in </w:t>
      </w:r>
      <w:r w:rsidRPr="00495BE6">
        <w:rPr>
          <w:noProof/>
          <w:lang w:val="en-US"/>
        </w:rPr>
        <w:t xml:space="preserve">bold </w:t>
      </w:r>
      <w:r w:rsidR="00A02123">
        <w:rPr>
          <w:noProof/>
          <w:lang w:val="en-US"/>
        </w:rPr>
        <w:t xml:space="preserve">indicate studies </w:t>
      </w:r>
      <w:r w:rsidRPr="00495BE6">
        <w:rPr>
          <w:noProof/>
          <w:lang w:val="en-US"/>
        </w:rPr>
        <w:t>back</w:t>
      </w:r>
      <w:r w:rsidR="002F7DAF">
        <w:rPr>
          <w:noProof/>
          <w:lang w:val="en-US"/>
        </w:rPr>
        <w:t>ed</w:t>
      </w:r>
      <w:r w:rsidRPr="00495BE6">
        <w:rPr>
          <w:noProof/>
          <w:lang w:val="en-US"/>
        </w:rPr>
        <w:t xml:space="preserve"> up </w:t>
      </w:r>
      <w:r w:rsidR="002F7DAF">
        <w:rPr>
          <w:noProof/>
          <w:lang w:val="en-US"/>
        </w:rPr>
        <w:t xml:space="preserve">by </w:t>
      </w:r>
      <w:r w:rsidRPr="00495BE6">
        <w:rPr>
          <w:noProof/>
          <w:lang w:val="en-US"/>
        </w:rPr>
        <w:t>empirical evidence</w:t>
      </w:r>
      <w:r w:rsidR="00CA1014">
        <w:rPr>
          <w:noProof/>
          <w:lang w:val="en-US"/>
        </w:rPr>
        <w:t>, while numbers in italics indicate studies that were published in a peer-reviewed scientific journal</w:t>
      </w:r>
      <w:r w:rsidR="00EF20AB">
        <w:rPr>
          <w:noProof/>
          <w:lang w:val="en-US"/>
        </w:rPr>
        <w:t>s</w:t>
      </w:r>
      <w:r w:rsidRPr="00495BE6">
        <w:rPr>
          <w:noProof/>
          <w:lang w:val="en-US"/>
        </w:rPr>
        <w:t>.</w:t>
      </w:r>
      <w:r w:rsidR="00CA1014">
        <w:rPr>
          <w:noProof/>
          <w:lang w:val="en-US"/>
        </w:rPr>
        <w:t xml:space="preserve"> The numbers correspond to the following studies:</w:t>
      </w:r>
      <w:r w:rsidR="00CA1014" w:rsidRPr="00CA1014">
        <w:rPr>
          <w:lang w:val="en-US"/>
        </w:rPr>
        <w:t xml:space="preserve"> </w:t>
      </w:r>
      <w:r w:rsidR="00CA1014">
        <w:rPr>
          <w:lang w:val="en-US"/>
        </w:rPr>
        <w:br/>
      </w:r>
      <w:r w:rsidR="008058BB" w:rsidRPr="008058BB">
        <w:rPr>
          <w:noProof/>
          <w:lang w:val="en-US"/>
        </w:rPr>
        <w:t>1. Van Andel 2016; 2. Francis 1994; 6. Debrot 2010; 7. Burg 2012; 8. Ketner 2007; 9. Helmer 2008; 12. Berkowitz 2014; 14. Delgado 2015; 15. Smith-Ramirez 2017; 16. BEST 2003; 17. Freitas 2012; 19. Brown 2008; 20. Bullard 2013; 21. Kairo 2003; 22. Senterre 2009; 23. Rojer 1997; 24. Coblentz 1978; 25. Rojas-Sandoval 2014; 28. Jongman 2010; 30. Joseph 2016; 31. Smith 2014; 32. Delgado 2015; 35. Brooks 2013; 36. Wahyuni 2016; 37. Moser 2009; 38. Alados 2002; 39. Debrot 1993; 40. Coblentz 1980</w:t>
      </w:r>
      <w:r w:rsidR="00CA1014" w:rsidRPr="00CA1014">
        <w:rPr>
          <w:noProof/>
          <w:lang w:val="en-US"/>
        </w:rPr>
        <w:t>.</w:t>
      </w:r>
      <w:r w:rsidR="00CA1014">
        <w:rPr>
          <w:noProof/>
          <w:lang w:val="en-US"/>
        </w:rPr>
        <w:t xml:space="preserve">  </w:t>
      </w:r>
      <w:r w:rsidR="004779D2">
        <w:rPr>
          <w:noProof/>
          <w:lang w:val="en-US"/>
        </w:rPr>
        <w:t xml:space="preserve"> </w:t>
      </w:r>
    </w:p>
    <w:p w14:paraId="3864CC18" w14:textId="21290365" w:rsidR="008058BB" w:rsidRDefault="00803937" w:rsidP="008058BB">
      <w:pPr>
        <w:rPr>
          <w:lang w:val="en-US"/>
        </w:rPr>
      </w:pPr>
      <w:r w:rsidRPr="00365E42">
        <w:rPr>
          <w:lang w:val="en-US"/>
        </w:rPr>
        <w:lastRenderedPageBreak/>
        <w:t xml:space="preserve">Studies that identified overgrazing, anthropogenic disturbance and climate change as a factor included seven, five and zero peer-reviewed publications, respectively.  </w:t>
      </w:r>
      <w:r>
        <w:rPr>
          <w:lang w:val="en-US"/>
        </w:rPr>
        <w:t>Over all, o</w:t>
      </w:r>
      <w:r w:rsidR="000D1C06">
        <w:rPr>
          <w:lang w:val="en-US"/>
        </w:rPr>
        <w:t>f the 28</w:t>
      </w:r>
      <w:r>
        <w:rPr>
          <w:lang w:val="en-US"/>
        </w:rPr>
        <w:t xml:space="preserve"> studies included in our model, 12 were published in a peer-reviewed scientific journal</w:t>
      </w:r>
      <w:r w:rsidR="000D1C06">
        <w:rPr>
          <w:lang w:val="en-US"/>
        </w:rPr>
        <w:t>(42.8%)</w:t>
      </w:r>
      <w:r>
        <w:rPr>
          <w:lang w:val="en-US"/>
        </w:rPr>
        <w:t>.</w:t>
      </w:r>
      <w:r>
        <w:rPr>
          <w:lang w:val="en-US"/>
        </w:rPr>
        <w:br/>
      </w:r>
      <w:r w:rsidR="00C55D3F">
        <w:rPr>
          <w:lang w:val="en-US"/>
        </w:rPr>
        <w:t xml:space="preserve">None of the studies that identified climate change as a factor provided empirical evidence, while both anthropogenic disturbance and overgrazing were supported by three papers that provided quantitative data to back up their claim. Thus, of the 40 papers we analyzed, only five proved the effects of overgrazing and/or anthropogenic disturbance through field observations. Evidence of these relationships was provided by assessing species composition </w:t>
      </w:r>
      <w:r w:rsidR="00C55D3F">
        <w:rPr>
          <w:lang w:val="en-US"/>
        </w:rPr>
        <w:fldChar w:fldCharType="begin" w:fldLock="1"/>
      </w:r>
      <w:r w:rsidR="00FF59B2">
        <w:rPr>
          <w:lang w:val="en-US"/>
        </w:rPr>
        <w:instrText>ADDIN CSL_CITATION { "citationItems" : [ { "id" : "ITEM-1", "itemData" : { "DOI" : "10.1016/S0304-3800(02)00294-6", "ISBN" : "0304-3800", "ISSN" : "03043800", "abstract" : "We studied the effect of grazing on the degree of regression of successional vegetation dynamic in a semi-arid Mediterranean matorral. We quantified the spatial distribution patterns of the vegetation by fractal analyses, using the fractal information dimension and spatial autocorrelation measured by detrended fluctuation analyses (DFA). It is the first time that fractal analysis of plant spatial patterns has been used to characterize the regressive ecological succession. Plant spatial patterns were compared over a long-term grazing gradient (low, medium and heavy grazing pressure) and on ungrazed sites for two different plant communities: A middle dense matorral of Chamaerops and Periploca at Sabinar-Romeral and a middle dense matorral of Chamaerops, Rhamnus and Ulex at Requena-Montano. The two communities differed also in the microclimatic characteristics (sea oriented at the Sabinar-Romeral site and inland oriented at the Requena-Montano site). The information fractal dimension increased as we moved from a middle dense matorral to discontinuous and scattered matorral and, finally to the late regressive succession, at Stipa steppe stage. At this stage a drastic change in the fractal dimension revealed a change in the vegetation structure, accurately indicating end successional vegetation stages. Long-term correlation analysis (DFA) revealed that an increase in grazing pressure leads to unpredictability (randomness) in species distributions, a reduction in diversity, and an increase in cover of the regressive successional species, e.g. Stipa tenacissima L. These comparisons provide a quantitative characterization of the successional dynamic of plant spatial patterns in response to grazing perturbation gradient. \u00a9 2002 Elsevier Science B.V. All rights reserved.", "author" : [ { "dropping-particle" : "", "family" : "Alados", "given" : "C. L.", "non-dropping-particle" : "", "parse-names" : false, "suffix" : "" }, { "dropping-particle" : "", "family" : "Pueyo", "given" : "Y.", "non-dropping-particle" : "", "parse-names" : false, "suffix" : "" }, { "dropping-particle" : "", "family" : "Giner", "given" : "M. L.", "non-dropping-particle" : "", "parse-names" : false, "suffix" : "" }, { "dropping-particle" : "", "family" : "Navarro", "given" : "T.", "non-dropping-particle" : "", "parse-names" : false, "suffix" : "" }, { "dropping-particle" : "", "family" : "Escos", "given" : "J.", "non-dropping-particle" : "", "parse-names" : false, "suffix" : "" }, { "dropping-particle" : "", "family" : "Barroso", "given" : "F.", "non-dropping-particle" : "", "parse-names" : false, "suffix" : "" }, { "dropping-particle" : "", "family" : "Cabezudo", "given" : "B.", "non-dropping-particle" : "", "parse-names" : false, "suffix" : "" }, { "dropping-particle" : "", "family" : "Emlen", "given" : "J. M.", "non-dropping-particle" : "", "parse-names" : false, "suffix" : "" } ], "container-title" : "Ecological Modelling", "id" : "ITEM-1", "issue" : "1-2", "issued" : { "date-parts" : [ [ "2003" ] ] }, "note" : "Accession 38 - Alados 2002\n\n-increase in grazing pressure --&amp;gt; lower diversity, lower plant cover\n-&amp;quot;A phase transition is a change in organization and structure that occurs at a critical value of (in this case) grazing perturbation&amp;quot;\n-&amp;quot;greater randomness was observed at the more highly perturbed site, coinciding with changes in vegetation structure and composition and the introduction of opportunistic, invader species.&amp;quot;\n-", "page" : "1-17", "title" : "Quantitative characterization of the regressive ecological succession by fractal analysis of plant spatial patterns", "type" : "article-journal", "volume" : "163" }, "uris" : [ "http://www.mendeley.com/documents/?uuid=a1933e6f-e6f6-4852-9af3-bcb62a2f8c46" ] }, { "id" : "ITEM-2", "itemData" : { "author" : [ { "dropping-particle" : "", "family" : "Debrot", "given" : "Adolphe", "non-dropping-particle" : "", "parse-names" : false, "suffix" : "" }, { "dropping-particle" : "De", "family" : "Freitas", "given" : "John A", "non-dropping-particle" : "", "parse-names" : false, "suffix" : "" } ], "container-title" : "Biotropica", "id" : "ITEM-2", "issue" : "3", "issued" : { "date-parts" : [ [ "1993" ] ] }, "note" : "Accession 39 - Debrot 1993\n\n-grazing results in the decline or elimination of grazing sensitive species\n-grazing --&amp;gt; shift in competitive advantage\n--&amp;gt; slows succession\n--&amp;gt; reduced vegetational cover\n--&amp;gt; reduced soil cover", "page" : "270-280", "title" : "A Comparison of Ungrazed and Livestock-Grazed Rock Vegetations in Curacao", "type" : "article-journal", "volume" : "25" }, "uris" : [ "http://www.mendeley.com/documents/?uuid=92b22517-2ef9-4725-a91c-0f2adbef05c5" ] }, { "id" : "ITEM-3", "itemData" : { "author" : [ { "dropping-particle" : "", "family" : "Francis", "given" : "John", "non-dropping-particle" : "", "parse-names" : false, "suffix" : "" }, { "dropping-particle" : "", "family" : "Riira", "given" : "Cados", "non-dropping-particle" : "", "parse-names" : false, "suffix" : "" }, { "dropping-particle" : "", "family" : "Figurema", "given" : "Julio", "non-dropping-particle" : "", "parse-names" : false, "suffix" : "" } ], "id" : "ITEM-3", "issued" : { "date-parts" : [ [ "1994" ] ] }, "note" : "Accession Nr.: 2\n\n-Antigua and Barbuda are the area of study\n-historical tobacco, sugar cane cultivation\n-The most recently bandoned or most abused sites are currently dominated by Acacia spp. and Leucaena leucocephala\n-about 13 percent of the native canopy tree species have disappeared from Antigua since the late 18th century\n-The degree of disturbance to the terrestrial habitat of Antigua was very severe\n-Grazing over the centuries and very heavy browsing by goats, donkeys, cattle, deer, and feral hogs in recent times have made reproduction difficult or impossible for all but toxic or very unpalatable species\n-Any management scheme for Barbuda must address the problem of open- range grazing of domestic animals and control of the populations of feral animals", "title" : "Toward a Woody Plant list for Antigua and Barbuda: Past and Present", "type" : "article-journal" }, "uris" : [ "http://www.mendeley.com/documents/?uuid=883a03eb-f79c-4700-a66e-29c225c6b994" ] } ], "mendeley" : { "formattedCitation" : "(Alados et al., 2003; A. Debrot &amp; Freitas, 1993; Francis et al., 1994)", "manualFormatting" : "(Alados et al., 2003; Debrot &amp; Freitas, 1993; Francis et al., 1994)", "plainTextFormattedCitation" : "(Alados et al., 2003; A. Debrot &amp; Freitas, 1993; Francis et al., 1994)", "previouslyFormattedCitation" : "(Alados et al., 2003; A. Debrot &amp; Freitas, 1993; Francis et al., 1994)" }, "properties" : {  }, "schema" : "https://github.com/citation-style-language/schema/raw/master/csl-citation.json" }</w:instrText>
      </w:r>
      <w:r w:rsidR="00C55D3F">
        <w:rPr>
          <w:lang w:val="en-US"/>
        </w:rPr>
        <w:fldChar w:fldCharType="separate"/>
      </w:r>
      <w:r w:rsidR="00C55D3F">
        <w:rPr>
          <w:noProof/>
          <w:lang w:val="en-US"/>
        </w:rPr>
        <w:t xml:space="preserve">(Alados et al., 2003; </w:t>
      </w:r>
      <w:r w:rsidR="00C55D3F" w:rsidRPr="005D2013">
        <w:rPr>
          <w:noProof/>
          <w:lang w:val="en-US"/>
        </w:rPr>
        <w:t>Debrot &amp; Freitas, 1993; Francis et al., 1994)</w:t>
      </w:r>
      <w:r w:rsidR="00C55D3F">
        <w:rPr>
          <w:lang w:val="en-US"/>
        </w:rPr>
        <w:fldChar w:fldCharType="end"/>
      </w:r>
      <w:r w:rsidR="00C55D3F">
        <w:rPr>
          <w:lang w:val="en-US"/>
        </w:rPr>
        <w:t xml:space="preserve"> and quantifying invasive plant presence and coverage</w:t>
      </w:r>
      <w:r w:rsidR="00EF20AB">
        <w:rPr>
          <w:lang w:val="en-US"/>
        </w:rPr>
        <w:t xml:space="preserve"> </w:t>
      </w:r>
      <w:r w:rsidR="00C55D3F">
        <w:rPr>
          <w:lang w:val="en-US"/>
        </w:rPr>
        <w:fldChar w:fldCharType="begin" w:fldLock="1"/>
      </w:r>
      <w:r w:rsidR="00C55D3F">
        <w:rPr>
          <w:lang w:val="en-US"/>
        </w:rPr>
        <w:instrText>ADDIN CSL_CITATION { "citationItems" : [ { "id" : "ITEM-1", "itemData" : { "abstract" : "Nonnative invasive plants (NNIPs) have been introduced to North America by humans since European settlement. Much like other exotic-invasive organisms, NNIPs typically have some advantage over native plants, such as prolific seed production and dispersal. Native forest ecosystems that developed over centuries are limited in their ability to compete against these invaders. Some species, such as kudzu, were deliberately introduced (Mitich 2000), while others were introduced inadvertently, such as in contaminated crop seed. Introduction, however, does not necessarily mean establishment. Although a particular NNIP may have a competitive advantage over native species, timing of emergence and seed dispersal, site quality, and other factors determine whether an NNIP will take hold in an ecosystem. Once established, NNIP threatens the sustainability of native forest composition, structure, function, and resource productivity (Webster et al. 2006).", "author" : [ { "dropping-particle" : "", "family" : "Moser", "given" : "W Keith", "non-dropping-particle" : "", "parse-names" : false, "suffix" : "" }, { "dropping-particle" : "", "family" : "Hansen", "given" : "Mark H", "non-dropping-particle" : "", "parse-names" : false, "suffix" : "" }, { "dropping-particle" : "", "family" : "Nelson", "given" : "Mark D", "non-dropping-particle" : "", "parse-names" : false, "suffix" : "" }, { "dropping-particle" : "", "family" : "McWilliams", "given" : "William H", "non-dropping-particle" : "", "parse-names" : false, "suffix" : "" } ], "container-title" : "Invasive plants and forest ecosystems", "id" : "ITEM-1", "issued" : { "date-parts" : [ [ "2009" ] ] }, "note" : "Accession 37 - Moser 2009\n\n-Disturbance and fragmentation --&amp;gt; NNIP presence and coverage", "page" : "29-58", "title" : "Relationship of Invasive Plant Presence to Evidence of Disturbance in the Forests of the Upper Midwest of the United States", "type" : "article-journal" }, "uris" : [ "http://www.mendeley.com/documents/?uuid=b4bf23ea-fc24-4eb3-9e83-27c02145aa7e" ] }, { "id" : "ITEM-2", "itemData" : { "author" : [ { "dropping-particle" : "", "family" : "Wahyuni", "given" : "Indah", "non-dropping-particle" : "", "parse-names" : false, "suffix" : "" } ], "id" : "ITEM-2", "issued" : { "date-parts" : [ [ "2016" ] ] }, "note" : "Accession 36 - Wahyuni 2016\n\n-&amp;quot;The IPS were not found in the forest plots. The forest condition might not be suitable for IPS establishment due to high canopy cover creating a low of light penetration and air temperature.&amp;quot;\n-open canopy --&amp;gt; higher incidence of IPS\n-disturbed areas --&amp;gt; high risk of IPS invasion", "publisher" : "Bogor Agricultural University", "title" : "Distribution of Invasive Plant Species and Recommendations for management actions at Bukit Deabelas, Jambi, Sumatra", "type" : "thesis" }, "uris" : [ "http://www.mendeley.com/documents/?uuid=df5db035-6203-4af1-b393-b04496204034" ] } ], "mendeley" : { "formattedCitation" : "(Moser et al., 2009; Wahyuni, 2016)", "manualFormatting" : "(Moser et al., 2009; Wahyuni, 2016)", "plainTextFormattedCitation" : "(Moser et al., 2009; Wahyuni, 2016)", "previouslyFormattedCitation" : "(Moser et al., 2009; Wahyuni, 2016)" }, "properties" : {  }, "schema" : "https://github.com/citation-style-language/schema/raw/master/csl-citation.json" }</w:instrText>
      </w:r>
      <w:r w:rsidR="00C55D3F">
        <w:rPr>
          <w:lang w:val="en-US"/>
        </w:rPr>
        <w:fldChar w:fldCharType="separate"/>
      </w:r>
      <w:r w:rsidR="00C55D3F">
        <w:rPr>
          <w:noProof/>
          <w:lang w:val="en-US"/>
        </w:rPr>
        <w:t xml:space="preserve">(Moser et al., </w:t>
      </w:r>
      <w:r w:rsidR="00C55D3F" w:rsidRPr="0024117A">
        <w:rPr>
          <w:noProof/>
          <w:lang w:val="en-US"/>
        </w:rPr>
        <w:t>2009; Wahyuni, 2016)</w:t>
      </w:r>
      <w:r w:rsidR="00C55D3F">
        <w:rPr>
          <w:lang w:val="en-US"/>
        </w:rPr>
        <w:fldChar w:fldCharType="end"/>
      </w:r>
      <w:r w:rsidR="00365E42">
        <w:rPr>
          <w:lang w:val="en-US"/>
        </w:rPr>
        <w:t>.</w:t>
      </w:r>
    </w:p>
    <w:p w14:paraId="748C0E59" w14:textId="1B036228" w:rsidR="00456D33" w:rsidRPr="00006177" w:rsidRDefault="00631971" w:rsidP="00456D33">
      <w:pPr>
        <w:pStyle w:val="Kop1"/>
        <w:rPr>
          <w:lang w:val="en-US"/>
        </w:rPr>
      </w:pPr>
      <w:bookmarkStart w:id="10" w:name="_Toc514080594"/>
      <w:r w:rsidRPr="00006177">
        <w:rPr>
          <w:lang w:val="en-US"/>
        </w:rPr>
        <w:t xml:space="preserve">5. </w:t>
      </w:r>
      <w:r w:rsidR="00456D33" w:rsidRPr="00006177">
        <w:rPr>
          <w:lang w:val="en-US"/>
        </w:rPr>
        <w:t>Discussion</w:t>
      </w:r>
      <w:bookmarkEnd w:id="10"/>
    </w:p>
    <w:p w14:paraId="239F75B4" w14:textId="4597D2BD" w:rsidR="00A70DBC" w:rsidRDefault="002F7DAF" w:rsidP="00AA0943">
      <w:pPr>
        <w:rPr>
          <w:lang w:val="en-US"/>
        </w:rPr>
      </w:pPr>
      <w:r>
        <w:rPr>
          <w:lang w:val="en-US"/>
        </w:rPr>
        <w:t>O</w:t>
      </w:r>
      <w:r w:rsidR="00F92627">
        <w:rPr>
          <w:lang w:val="en-US"/>
        </w:rPr>
        <w:t>ur</w:t>
      </w:r>
      <w:r>
        <w:rPr>
          <w:lang w:val="en-US"/>
        </w:rPr>
        <w:t xml:space="preserve"> literature review on </w:t>
      </w:r>
      <w:r w:rsidR="00F92627">
        <w:rPr>
          <w:lang w:val="en-US"/>
        </w:rPr>
        <w:t>the social and ecol</w:t>
      </w:r>
      <w:r w:rsidR="0021001E">
        <w:rPr>
          <w:lang w:val="en-US"/>
        </w:rPr>
        <w:t>ogical context of the invasion status</w:t>
      </w:r>
      <w:r w:rsidR="00F92627">
        <w:rPr>
          <w:lang w:val="en-US"/>
        </w:rPr>
        <w:t xml:space="preserve"> of </w:t>
      </w:r>
      <w:r w:rsidR="00F92627">
        <w:rPr>
          <w:i/>
          <w:lang w:val="en-US"/>
        </w:rPr>
        <w:t>Antigonon leptopus</w:t>
      </w:r>
      <w:r w:rsidR="00F92627">
        <w:rPr>
          <w:lang w:val="en-US"/>
        </w:rPr>
        <w:t xml:space="preserve"> on St. Eustatius</w:t>
      </w:r>
      <w:r>
        <w:rPr>
          <w:lang w:val="en-US"/>
        </w:rPr>
        <w:t xml:space="preserve"> revealed </w:t>
      </w:r>
      <w:r w:rsidR="007A5526">
        <w:rPr>
          <w:lang w:val="en-US"/>
        </w:rPr>
        <w:t xml:space="preserve">three </w:t>
      </w:r>
      <w:r>
        <w:rPr>
          <w:lang w:val="en-US"/>
        </w:rPr>
        <w:t xml:space="preserve">major </w:t>
      </w:r>
      <w:r w:rsidR="007A5526">
        <w:rPr>
          <w:lang w:val="en-US"/>
        </w:rPr>
        <w:t xml:space="preserve">factors that push the vegetation on St. Eustatius towards an alternative stable state in which </w:t>
      </w:r>
      <w:r w:rsidR="007A5526">
        <w:rPr>
          <w:i/>
          <w:lang w:val="en-US"/>
        </w:rPr>
        <w:t>A. leptopus</w:t>
      </w:r>
      <w:r>
        <w:rPr>
          <w:lang w:val="en-US"/>
        </w:rPr>
        <w:t xml:space="preserve"> is the dominant species: overgrazing, anthropogenic disturbance and climate change.</w:t>
      </w:r>
      <w:r w:rsidR="007A5526">
        <w:rPr>
          <w:lang w:val="en-US"/>
        </w:rPr>
        <w:t xml:space="preserve"> The identification of these factors hints towards a new perspective on the issue at hand; one that is not species- but circumstance focused. </w:t>
      </w:r>
      <w:r w:rsidR="007A5526">
        <w:rPr>
          <w:lang w:val="en-US"/>
        </w:rPr>
        <w:br/>
        <w:t xml:space="preserve">As </w:t>
      </w:r>
      <w:r w:rsidR="007A5526">
        <w:rPr>
          <w:lang w:val="en-US"/>
        </w:rPr>
        <w:fldChar w:fldCharType="begin" w:fldLock="1"/>
      </w:r>
      <w:r w:rsidR="007A5526">
        <w:rPr>
          <w:lang w:val="en-US"/>
        </w:rPr>
        <w:instrText>ADDIN CSL_CITATION { "citationItems" : [ { "id" : "ITEM-1", "itemData" : { "author" : [ { "dropping-particle" : "", "family" : "Brooks", "given" : "Wesley Ray", "non-dropping-particle" : "", "parse-names" : false, "suffix" : "" } ], "id" : "ITEM-1", "issue" : "May", "issued" : { "date-parts" : [ [ "2013" ] ] }, "note" : "Accession 35 - Brooks 2013\n\n-&amp;quot;The concept of \u201cinvasibility\u201d focuses on a community\u2019s susceptibility to invasion by non-indigenous species (Ewel 1986)&amp;quot;\n-Biotic resistance hypothesis\n-anthropogenic disturbance --&amp;gt; loss of native species\n-anthropogenic disturbance --&amp;gt; enhanced establishment and invasion success of non-native species\n-&amp;quot;biological invasions may be more likely to be the &amp;quot;passengers&amp;quot; of ecological change rather than the &amp;quot;drivers&amp;quot;.\n\nChapter 4\n-anthropogenic disturbance, habitat fragmentation, species invasions --&amp;gt; recruitment limitations among native species --&amp;gt; altered successional trajectories, suppressed species richness\n-Novel natives approach to restoration replaces the original, damaged community by a regional community that is best sited for the site. \n\nChapter 5\n-&amp;quot;However necessary, exotic species control alone is often insufficient to promote restoration of native systems because many non-native species are \u201cpassengers\u201d rather than drivers of change (MacDougall and Turkington 2005)&amp;quot;\n\nImplications\n-there may be an interaction effect between recruitment and anthropogenic disturbance intensity that determines the overall native and exotic composition of communities.", "publisher" : "The State University of New Jersey", "title" : "Factors affecting the Community Invasibility of Tropical Dry Forests and the Implications for Ecological Restoration", "type" : "thesis" }, "uris" : [ "http://www.mendeley.com/documents/?uuid=93c524b0-b030-49f5-bee6-584a90be85d2" ] } ], "mendeley" : { "formattedCitation" : "(Brooks, 2013)", "manualFormatting" : "Brooks (2013", "plainTextFormattedCitation" : "(Brooks, 2013)", "previouslyFormattedCitation" : "(Brooks, 2013)" }, "properties" : {  }, "schema" : "https://github.com/citation-style-language/schema/raw/master/csl-citation.json" }</w:instrText>
      </w:r>
      <w:r w:rsidR="007A5526">
        <w:rPr>
          <w:lang w:val="en-US"/>
        </w:rPr>
        <w:fldChar w:fldCharType="separate"/>
      </w:r>
      <w:r w:rsidR="007A5526">
        <w:rPr>
          <w:noProof/>
          <w:lang w:val="en-US"/>
        </w:rPr>
        <w:t>Brooks</w:t>
      </w:r>
      <w:r w:rsidR="007A5526" w:rsidRPr="007A5526">
        <w:rPr>
          <w:noProof/>
          <w:lang w:val="en-US"/>
        </w:rPr>
        <w:t xml:space="preserve"> </w:t>
      </w:r>
      <w:r w:rsidR="007A5526">
        <w:rPr>
          <w:noProof/>
          <w:lang w:val="en-US"/>
        </w:rPr>
        <w:t>(</w:t>
      </w:r>
      <w:r w:rsidR="007A5526" w:rsidRPr="007A5526">
        <w:rPr>
          <w:noProof/>
          <w:lang w:val="en-US"/>
        </w:rPr>
        <w:t>2013</w:t>
      </w:r>
      <w:r w:rsidR="007A5526">
        <w:rPr>
          <w:lang w:val="en-US"/>
        </w:rPr>
        <w:fldChar w:fldCharType="end"/>
      </w:r>
      <w:r w:rsidR="007A5526">
        <w:rPr>
          <w:lang w:val="en-US"/>
        </w:rPr>
        <w:t xml:space="preserve">) points out, biological invasions may be more likely to be the “passengers” of ecological change than the “drivers”. </w:t>
      </w:r>
      <w:r w:rsidR="00820840">
        <w:rPr>
          <w:lang w:val="en-US"/>
        </w:rPr>
        <w:t>Invasive species are likely</w:t>
      </w:r>
      <w:r w:rsidR="0077204A">
        <w:rPr>
          <w:lang w:val="en-US"/>
        </w:rPr>
        <w:t xml:space="preserve"> to</w:t>
      </w:r>
      <w:r w:rsidR="00820840">
        <w:rPr>
          <w:lang w:val="en-US"/>
        </w:rPr>
        <w:t xml:space="preserve"> establish themselves in unoccupied niches that were created</w:t>
      </w:r>
      <w:r w:rsidR="0077204A">
        <w:rPr>
          <w:lang w:val="en-US"/>
        </w:rPr>
        <w:t xml:space="preserve"> by disturbance events or changing climatic conditions</w:t>
      </w:r>
      <w:r w:rsidR="00B06D09">
        <w:rPr>
          <w:lang w:val="en-US"/>
        </w:rPr>
        <w:t xml:space="preserve">. When looking for a solution, avoiding the presence of unoccupied niches </w:t>
      </w:r>
      <w:r w:rsidR="00A02123">
        <w:rPr>
          <w:lang w:val="en-US"/>
        </w:rPr>
        <w:t>(</w:t>
      </w:r>
      <w:r w:rsidR="00B06D09">
        <w:rPr>
          <w:lang w:val="en-US"/>
        </w:rPr>
        <w:t>i.e. decreasing the i</w:t>
      </w:r>
      <w:r w:rsidR="0092097A">
        <w:rPr>
          <w:lang w:val="en-US"/>
        </w:rPr>
        <w:t>nvasib</w:t>
      </w:r>
      <w:r w:rsidR="0077204A">
        <w:rPr>
          <w:lang w:val="en-US"/>
        </w:rPr>
        <w:t>ility of the vegetation</w:t>
      </w:r>
      <w:r w:rsidR="00A02123">
        <w:rPr>
          <w:lang w:val="en-US"/>
        </w:rPr>
        <w:t>)</w:t>
      </w:r>
      <w:r w:rsidR="0077204A">
        <w:rPr>
          <w:lang w:val="en-US"/>
        </w:rPr>
        <w:t xml:space="preserve"> may thus</w:t>
      </w:r>
      <w:r w:rsidR="0092097A">
        <w:rPr>
          <w:lang w:val="en-US"/>
        </w:rPr>
        <w:t xml:space="preserve"> be considered a more important aspect to focus on than the invasive species itself. </w:t>
      </w:r>
      <w:r w:rsidR="0092097A">
        <w:rPr>
          <w:lang w:val="en-US"/>
        </w:rPr>
        <w:br/>
      </w:r>
      <w:r w:rsidR="0077204A">
        <w:rPr>
          <w:lang w:val="en-US"/>
        </w:rPr>
        <w:t xml:space="preserve">This is not to say the biological aspects of the invasive species itself </w:t>
      </w:r>
      <w:r w:rsidR="00A02123">
        <w:rPr>
          <w:lang w:val="en-US"/>
        </w:rPr>
        <w:t>are irrelevant</w:t>
      </w:r>
      <w:r w:rsidR="0077204A">
        <w:rPr>
          <w:lang w:val="en-US"/>
        </w:rPr>
        <w:t xml:space="preserve">. </w:t>
      </w:r>
      <w:r w:rsidR="0077204A">
        <w:rPr>
          <w:i/>
          <w:lang w:val="en-US"/>
        </w:rPr>
        <w:t xml:space="preserve">A. leptopus </w:t>
      </w:r>
      <w:r w:rsidR="0077204A">
        <w:rPr>
          <w:lang w:val="en-US"/>
        </w:rPr>
        <w:t>possesses a variety of qualities that make it an excepti</w:t>
      </w:r>
      <w:r w:rsidR="00A02123">
        <w:rPr>
          <w:lang w:val="en-US"/>
        </w:rPr>
        <w:t>onal fit for the disturbed vegetation</w:t>
      </w:r>
      <w:r w:rsidR="0077204A">
        <w:rPr>
          <w:lang w:val="en-US"/>
        </w:rPr>
        <w:t xml:space="preserve"> of St. Eustatius, such as its tolerance for drought and</w:t>
      </w:r>
      <w:r>
        <w:rPr>
          <w:lang w:val="en-US"/>
        </w:rPr>
        <w:t xml:space="preserve"> poor</w:t>
      </w:r>
      <w:r w:rsidR="00935F78">
        <w:rPr>
          <w:lang w:val="en-US"/>
        </w:rPr>
        <w:t>, disturbed</w:t>
      </w:r>
      <w:r>
        <w:rPr>
          <w:lang w:val="en-US"/>
        </w:rPr>
        <w:t xml:space="preserve"> soils</w:t>
      </w:r>
      <w:r w:rsidR="00935F78">
        <w:rPr>
          <w:lang w:val="en-US"/>
        </w:rPr>
        <w:fldChar w:fldCharType="begin" w:fldLock="1"/>
      </w:r>
      <w:r w:rsidR="00935F78">
        <w:rPr>
          <w:lang w:val="en-US"/>
        </w:rPr>
        <w:instrText>ADDIN CSL_CITATION { "citationItems" : [ { "id" : "ITEM-1", "itemData" : { "DOI" : "10.1614/IPSM-D-10-00088.1", "ISBN" : "1939-747X", "ISSN" : "1939-7291", "abstract" : "&lt;p&gt; Corallita ( &lt;italic&gt;Antigonon leptopus&lt;/italic&gt; ) is a perennial vine, lauded as an ornamental for its vigorous growth, and plentiful (usually) pink flowers, and even its ability to smother unsightly landscapes. In the United States it thrives in horticultural zones 8 to 10, and also is successfully grown worldwide in tropical climates. When corallita is neglected, it can grow quickly over other vegetation, spreading beyond its area of introduction. Once established, it is difficult to eradicate because it produces many tuberous roots that can propagate vegetatively. Its fruits are buoyant, allowing for successful seed dispersal in water. The islands of Guam (South Pacific Ocean) and St. Eustatius (Caribbean Sea) represent two regions where corallita has become so pervasive that it threatens local diversity. In Florida, already it is classified as a Category II invasive. Our report reviews the literature and past studies of corallita, in addition to adding new taxonomic and distribution information from herbarium specimens to clarify the identity and geographic range. It is recommended that introductions of this plant by the horticultural industry in both tropical and temperate regions be closely monitored to prevent spread. On tropical island nations, we advise against any new introductions. &lt;/p&gt;", "author" : [ { "dropping-particle" : "", "family" : "Burke", "given" : "Janelle M.", "non-dropping-particle" : "", "parse-names" : false, "suffix" : "" }, { "dropping-particle" : "", "family" : "DiTommaso", "given" : "Antonio", "non-dropping-particle" : "", "parse-names" : false, "suffix" : "" } ], "container-title" : "Invasive Plant Science and Management", "id" : "ITEM-1", "issue" : "03", "issued" : { "date-parts" : [ [ "2011" ] ] }, "note" : "Accession 11\n\n-Review paper\n-ploidy count: Freeman and Reveal 2005\n-&amp;quot;Herbarium data suggest that corallita (and other congeners) have been introduced in the Caribbean since at least the mid-19th century&amp;quot;\n-&amp;quot;Although its distribution is well documented, there are\nfew empirical studies to date of corallita\u2019s ecological impact as an invasive plant.&amp;quot;\n\npossible snowball:\nEnglberger 2009 - Invasive Weeds of Pohnpei:", "page" : "265-273", "title" : "Corallita (Antigonon leptopus): Intentional Introduction of a Plant with Documented Invasive Capability", "type" : "article-journal", "volume" : "4" }, "uris" : [ "http://www.mendeley.com/documents/?uuid=3c0aa729-a959-4895-b7ba-eafea4aa25de" ] } ], "mendeley" : { "formattedCitation" : "(Burke &amp; DiTommaso, 2011)", "plainTextFormattedCitation" : "(Burke &amp; DiTommaso, 2011)", "previouslyFormattedCitation" : "(Burke &amp; DiTommaso, 2011)" }, "properties" : {  }, "schema" : "https://github.com/citation-style-language/schema/raw/master/csl-citation.json" }</w:instrText>
      </w:r>
      <w:r w:rsidR="00935F78">
        <w:rPr>
          <w:lang w:val="en-US"/>
        </w:rPr>
        <w:fldChar w:fldCharType="separate"/>
      </w:r>
      <w:r w:rsidR="00935F78" w:rsidRPr="00935F78">
        <w:rPr>
          <w:noProof/>
          <w:lang w:val="en-US"/>
        </w:rPr>
        <w:t>(Burke &amp; DiTommaso, 2011)</w:t>
      </w:r>
      <w:r w:rsidR="00935F78">
        <w:rPr>
          <w:lang w:val="en-US"/>
        </w:rPr>
        <w:fldChar w:fldCharType="end"/>
      </w:r>
      <w:r w:rsidR="005D62C4">
        <w:rPr>
          <w:lang w:val="en-US"/>
        </w:rPr>
        <w:t>. Due to</w:t>
      </w:r>
      <w:r w:rsidR="002C5255">
        <w:rPr>
          <w:lang w:val="en-US"/>
        </w:rPr>
        <w:t xml:space="preserve"> its climbing habit, it is able to use structures like abandoned cars and buildings</w:t>
      </w:r>
      <w:r w:rsidR="0021001E">
        <w:rPr>
          <w:lang w:val="en-US"/>
        </w:rPr>
        <w:t xml:space="preserve"> to</w:t>
      </w:r>
      <w:r w:rsidR="002C5255">
        <w:rPr>
          <w:lang w:val="en-US"/>
        </w:rPr>
        <w:t xml:space="preserve"> utilize space that is not available for non-climbing plants.</w:t>
      </w:r>
      <w:r w:rsidR="00A02123">
        <w:rPr>
          <w:lang w:val="en-US"/>
        </w:rPr>
        <w:t xml:space="preserve"> </w:t>
      </w:r>
      <w:r w:rsidR="00A02123">
        <w:rPr>
          <w:lang w:val="en-US"/>
        </w:rPr>
        <w:br/>
        <w:t>The</w:t>
      </w:r>
      <w:r w:rsidR="00F05084">
        <w:rPr>
          <w:lang w:val="en-US"/>
        </w:rPr>
        <w:t xml:space="preserve"> cause of the pro</w:t>
      </w:r>
      <w:r w:rsidR="00594B5F">
        <w:rPr>
          <w:lang w:val="en-US"/>
        </w:rPr>
        <w:t xml:space="preserve">blem, however, </w:t>
      </w:r>
      <w:r w:rsidR="005D62C4">
        <w:rPr>
          <w:lang w:val="en-US"/>
        </w:rPr>
        <w:t xml:space="preserve">lies more </w:t>
      </w:r>
      <w:r w:rsidR="00F05084">
        <w:rPr>
          <w:lang w:val="en-US"/>
        </w:rPr>
        <w:t>in the environmental problems at</w:t>
      </w:r>
      <w:r w:rsidR="00594B5F">
        <w:rPr>
          <w:lang w:val="en-US"/>
        </w:rPr>
        <w:t xml:space="preserve"> large. Several ecosystems </w:t>
      </w:r>
      <w:r w:rsidR="00F05084">
        <w:rPr>
          <w:lang w:val="en-US"/>
        </w:rPr>
        <w:t>on St. Eustatius experience such heavy environm</w:t>
      </w:r>
      <w:r w:rsidR="00594B5F">
        <w:rPr>
          <w:lang w:val="en-US"/>
        </w:rPr>
        <w:t>ental pressures that hardly anything</w:t>
      </w:r>
      <w:r w:rsidR="00F05084">
        <w:rPr>
          <w:lang w:val="en-US"/>
        </w:rPr>
        <w:t xml:space="preserve"> but certain</w:t>
      </w:r>
      <w:r w:rsidR="00594B5F">
        <w:rPr>
          <w:lang w:val="en-US"/>
        </w:rPr>
        <w:t xml:space="preserve"> exotic species can thrive</w:t>
      </w:r>
      <w:r w:rsidR="00F05084">
        <w:rPr>
          <w:lang w:val="en-US"/>
        </w:rPr>
        <w:t xml:space="preserve">. </w:t>
      </w:r>
      <w:r w:rsidR="00D13CAA">
        <w:rPr>
          <w:lang w:val="en-US"/>
        </w:rPr>
        <w:t>T</w:t>
      </w:r>
      <w:r w:rsidR="00594B5F">
        <w:rPr>
          <w:lang w:val="en-US"/>
        </w:rPr>
        <w:t>he</w:t>
      </w:r>
      <w:r w:rsidR="00D13CAA">
        <w:rPr>
          <w:lang w:val="en-US"/>
        </w:rPr>
        <w:t xml:space="preserve"> resulting</w:t>
      </w:r>
      <w:r w:rsidR="00F05084">
        <w:rPr>
          <w:lang w:val="en-US"/>
        </w:rPr>
        <w:t xml:space="preserve"> thick, monospecific carpets that are perceived so negativel</w:t>
      </w:r>
      <w:r w:rsidR="00A3290B">
        <w:rPr>
          <w:lang w:val="en-US"/>
        </w:rPr>
        <w:t xml:space="preserve">y may actually perform a vital ecological function. Within invasion literature, the </w:t>
      </w:r>
      <w:r w:rsidR="00935F78">
        <w:rPr>
          <w:lang w:val="en-US"/>
        </w:rPr>
        <w:t>dominant narrative that invasions are ecologically, economically and culturally undesirable has been challenged by the idea that invasive species can, in some instances, actually tak</w:t>
      </w:r>
      <w:r w:rsidR="00F05084">
        <w:rPr>
          <w:lang w:val="en-US"/>
        </w:rPr>
        <w:t>e over lost ecosystem functions</w:t>
      </w:r>
      <w:r w:rsidR="00935F78">
        <w:rPr>
          <w:lang w:val="en-US"/>
        </w:rPr>
        <w:t xml:space="preserve"> </w:t>
      </w:r>
      <w:r w:rsidR="00935F78">
        <w:rPr>
          <w:lang w:val="en-US"/>
        </w:rPr>
        <w:fldChar w:fldCharType="begin" w:fldLock="1"/>
      </w:r>
      <w:r w:rsidR="00935F78">
        <w:rPr>
          <w:lang w:val="en-US"/>
        </w:rPr>
        <w:instrText>ADDIN CSL_CITATION { "citationItems" : [ { "id" : "ITEM-1", "itemData" : { "DOI" : "10.1016/j.jenvman.2016.04.040", "ISBN" : "9788578110796", "ISSN" : "10958630", "PMID" : "25246403", "abstract" : "In a world of increasing interconnections in global trade as well as rapid change in climate and land cover, the accelerating introduction and spread of invasive species is a critical concern due to associated negative social and ecological impacts, both real and perceived. Much of the societal response to invasive species to date has been associated with negative economic consequences of invasions. This response has shaped a war-like approach to addressing invasions, one with an agenda of eradications and intense ecological restoration efforts towards prior or more desirable ecological regimes. This trajectory often ignores the concept of ecological resilience and associated approaches of resilience-based governance. We argue that the relationship between ecological resilience and invasive species has been understudied to the detriment of attempts to govern invasions, and that most management actions fail, primarily because they do not incorporate adaptive, learning-based approaches. Invasive species can decrease resilience by reducing the biodiversity that underpins ecological functions and processes, making ecosystems more prone to regime shifts. However, invasions do not always result in a shift to an alternative regime; invasions can also increase resilience by introducing novelty, replacing lost ecological functions or adding redundancy that strengthens already existing structures and processes in an ecosystem. This paper examines the potential impacts of species invasions on the resilience of ecosystems and suggests that resilience-based approaches can inform policy by linking the governance of biological invasions to the negotiation of tradeoffs between ecosystem services.", "author" : [ { "dropping-particle" : "", "family" : "Chaffin", "given" : "Brian C.", "non-dropping-particle" : "", "parse-names" : false, "suffix" : "" }, { "dropping-particle" : "", "family" : "Garmestani", "given" : "Ahjond S.", "non-dropping-particle" : "", "parse-names" : false, "suffix" : "" }, { "dropping-particle" : "", "family" : "Angeler", "given" : "David G.", "non-dropping-particle" : "", "parse-names" : false, "suffix" : "" }, { "dropping-particle" : "", "family" : "Herrmann", "given" : "Dustin L.", "non-dropping-particle" : "", "parse-names" : false, "suffix" : "" }, { "dropping-particle" : "", "family" : "Stow", "given" : "Craig A.", "non-dropping-particle" : "", "parse-names" : false, "suffix" : "" }, { "dropping-particle" : "", "family" : "Nystr\u00f6m", "given" : "Magnus", "non-dropping-particle" : "", "parse-names" : false, "suffix" : "" }, { "dropping-particle" : "", "family" : "Sendzimir", "given" : "Jan", "non-dropping-particle" : "", "parse-names" : false, "suffix" : "" }, { "dropping-particle" : "", "family" : "Hopton", "given" : "Matthew E.", "non-dropping-particle" : "", "parse-names" : false, "suffix" : "" }, { "dropping-particle" : "", "family" : "Kolasa", "given" : "Jurek", "non-dropping-particle" : "", "parse-names" : false, "suffix" : "" }, { "dropping-particle" : "", "family" : "Allen", "given" : "Craig R.", "non-dropping-particle" : "", "parse-names" : false, "suffix" : "" } ], "container-title" : "Journal of Environmental Management", "id" : "ITEM-1", "issued" : { "date-parts" : [ [ "2016" ] ] }, "page" : "399-407", "title" : "Biological invasions, ecological resilience and adaptive governance", "type" : "article-journal", "volume" : "183" }, "uris" : [ "http://www.mendeley.com/documents/?uuid=4962c1c0-482a-4c89-8e9d-f7676c77821e" ] } ], "mendeley" : { "formattedCitation" : "(Chaffin et al., 2016)", "plainTextFormattedCitation" : "(Chaffin et al., 2016)", "previouslyFormattedCitation" : "(Chaffin et al., 2016)" }, "properties" : {  }, "schema" : "https://github.com/citation-style-language/schema/raw/master/csl-citation.json" }</w:instrText>
      </w:r>
      <w:r w:rsidR="00935F78">
        <w:rPr>
          <w:lang w:val="en-US"/>
        </w:rPr>
        <w:fldChar w:fldCharType="separate"/>
      </w:r>
      <w:r w:rsidR="00935F78" w:rsidRPr="00B17B30">
        <w:rPr>
          <w:noProof/>
          <w:lang w:val="en-US"/>
        </w:rPr>
        <w:t>(Chaffin et al., 2016)</w:t>
      </w:r>
      <w:r w:rsidR="00935F78">
        <w:rPr>
          <w:lang w:val="en-US"/>
        </w:rPr>
        <w:fldChar w:fldCharType="end"/>
      </w:r>
      <w:r w:rsidR="00594B5F">
        <w:rPr>
          <w:lang w:val="en-US"/>
        </w:rPr>
        <w:t>.</w:t>
      </w:r>
      <w:r w:rsidR="00AE1B7F">
        <w:rPr>
          <w:lang w:val="en-US"/>
        </w:rPr>
        <w:t xml:space="preserve"> </w:t>
      </w:r>
      <w:r w:rsidR="00AE1B7F">
        <w:rPr>
          <w:i/>
          <w:lang w:val="en-US"/>
        </w:rPr>
        <w:t>A. leptopus</w:t>
      </w:r>
      <w:r w:rsidR="00AE1B7F">
        <w:rPr>
          <w:lang w:val="en-US"/>
        </w:rPr>
        <w:t xml:space="preserve"> provides</w:t>
      </w:r>
      <w:r w:rsidR="00935F78">
        <w:rPr>
          <w:lang w:val="en-US"/>
        </w:rPr>
        <w:t xml:space="preserve"> an example of this. The disturbance caused by overgrazing creates bare, exposed soils, which are prone </w:t>
      </w:r>
      <w:r w:rsidR="00594B5F">
        <w:rPr>
          <w:lang w:val="en-US"/>
        </w:rPr>
        <w:t xml:space="preserve">to erosion. The establishment of </w:t>
      </w:r>
      <w:r w:rsidR="00AE1B7F">
        <w:rPr>
          <w:i/>
          <w:lang w:val="en-US"/>
        </w:rPr>
        <w:t>A. leptopus</w:t>
      </w:r>
      <w:r w:rsidR="00935F78">
        <w:rPr>
          <w:lang w:val="en-US"/>
        </w:rPr>
        <w:t xml:space="preserve"> in these circumstances has a positive effect on erosion control, since a slope with vegetation is more resistant to run-off than a </w:t>
      </w:r>
      <w:r w:rsidR="00AE1B7F">
        <w:rPr>
          <w:lang w:val="en-US"/>
        </w:rPr>
        <w:t>bare slope</w:t>
      </w:r>
      <w:r w:rsidR="00AA0943">
        <w:rPr>
          <w:lang w:val="en-US"/>
        </w:rPr>
        <w:t xml:space="preserve"> (figure 5)</w:t>
      </w:r>
      <w:r w:rsidR="00AE1B7F">
        <w:rPr>
          <w:lang w:val="en-US"/>
        </w:rPr>
        <w:t xml:space="preserve">. In this case, </w:t>
      </w:r>
      <w:r w:rsidR="00AE1B7F">
        <w:rPr>
          <w:i/>
          <w:lang w:val="en-US"/>
        </w:rPr>
        <w:t>A. leptopus</w:t>
      </w:r>
      <w:r w:rsidR="00AE1B7F">
        <w:rPr>
          <w:lang w:val="en-US"/>
        </w:rPr>
        <w:t xml:space="preserve"> </w:t>
      </w:r>
      <w:r w:rsidR="00935F78">
        <w:rPr>
          <w:lang w:val="en-US"/>
        </w:rPr>
        <w:t>takes over an ecosystem function that cannot be performed anymore by the original vege</w:t>
      </w:r>
      <w:r w:rsidR="00A3290B">
        <w:rPr>
          <w:lang w:val="en-US"/>
        </w:rPr>
        <w:t>tation.</w:t>
      </w:r>
      <w:r w:rsidR="00A70DBC" w:rsidRPr="00A70D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3290B">
        <w:rPr>
          <w:lang w:val="en-US"/>
        </w:rPr>
        <w:t xml:space="preserve"> A more holistic perspective on </w:t>
      </w:r>
      <w:r w:rsidR="00935F78">
        <w:rPr>
          <w:lang w:val="en-US"/>
        </w:rPr>
        <w:t>the invasive species problem is necessary; one that takes into account the bigger picture and does not regard invasions as</w:t>
      </w:r>
      <w:r w:rsidR="00AA0943">
        <w:rPr>
          <w:lang w:val="en-US"/>
        </w:rPr>
        <w:t xml:space="preserve"> inherently bad.</w:t>
      </w:r>
    </w:p>
    <w:p w14:paraId="3E7810C3" w14:textId="3AA33E72" w:rsidR="00A70DBC" w:rsidRDefault="00A70DBC" w:rsidP="00A70DBC">
      <w:pPr>
        <w:keepNext/>
      </w:pPr>
      <w:r>
        <w:rPr>
          <w:lang w:val="en-US"/>
        </w:rPr>
        <w:lastRenderedPageBreak/>
        <w:br/>
      </w:r>
      <w:r w:rsidRPr="00A70DBC">
        <w:rPr>
          <w:noProof/>
          <w:lang w:eastAsia="nl-NL"/>
        </w:rPr>
        <w:drawing>
          <wp:inline distT="0" distB="0" distL="0" distR="0" wp14:anchorId="57412434" wp14:editId="62360D14">
            <wp:extent cx="5760720" cy="4319905"/>
            <wp:effectExtent l="0" t="0" r="0" b="4445"/>
            <wp:docPr id="13" name="Afbeelding 13" descr="C:\Users\Thomas\Desktop\Thesis pictures\Coralita erosion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Desktop\Thesis pictures\Coralita erosion contro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19905"/>
                    </a:xfrm>
                    <a:prstGeom prst="rect">
                      <a:avLst/>
                    </a:prstGeom>
                    <a:noFill/>
                    <a:ln>
                      <a:noFill/>
                    </a:ln>
                  </pic:spPr>
                </pic:pic>
              </a:graphicData>
            </a:graphic>
          </wp:inline>
        </w:drawing>
      </w:r>
    </w:p>
    <w:p w14:paraId="229239A5" w14:textId="28B6B09A" w:rsidR="00935F78" w:rsidRDefault="00A70DBC" w:rsidP="00A70DBC">
      <w:pPr>
        <w:pStyle w:val="Bijschrift"/>
        <w:rPr>
          <w:lang w:val="en-US"/>
        </w:rPr>
      </w:pPr>
      <w:r w:rsidRPr="00A70DBC">
        <w:rPr>
          <w:lang w:val="en-US"/>
        </w:rPr>
        <w:t xml:space="preserve">Figure </w:t>
      </w:r>
      <w:r>
        <w:fldChar w:fldCharType="begin"/>
      </w:r>
      <w:r w:rsidRPr="00A70DBC">
        <w:rPr>
          <w:lang w:val="en-US"/>
        </w:rPr>
        <w:instrText xml:space="preserve"> SEQ Figure \* ARABIC </w:instrText>
      </w:r>
      <w:r>
        <w:fldChar w:fldCharType="separate"/>
      </w:r>
      <w:r w:rsidRPr="00A70DBC">
        <w:rPr>
          <w:noProof/>
          <w:lang w:val="en-US"/>
        </w:rPr>
        <w:t>5</w:t>
      </w:r>
      <w:r>
        <w:fldChar w:fldCharType="end"/>
      </w:r>
      <w:r w:rsidRPr="00A70DBC">
        <w:rPr>
          <w:lang w:val="en-US"/>
        </w:rPr>
        <w:t xml:space="preserve">: </w:t>
      </w:r>
      <w:r w:rsidRPr="00A70DBC">
        <w:rPr>
          <w:i w:val="0"/>
          <w:lang w:val="en-US"/>
        </w:rPr>
        <w:t xml:space="preserve">A. leptopus </w:t>
      </w:r>
      <w:r w:rsidRPr="00A70DBC">
        <w:rPr>
          <w:lang w:val="en-US"/>
        </w:rPr>
        <w:t xml:space="preserve">covering an erosion-prone slope. </w:t>
      </w:r>
      <w:r w:rsidRPr="00406B08">
        <w:rPr>
          <w:lang w:val="en-US"/>
        </w:rPr>
        <w:t>Harbor road, St. Eustatius</w:t>
      </w:r>
    </w:p>
    <w:p w14:paraId="6222E8A7" w14:textId="45FA7308" w:rsidR="00CB7BAC" w:rsidRPr="00365E42" w:rsidRDefault="008068B3" w:rsidP="00456D33">
      <w:pPr>
        <w:rPr>
          <w:color w:val="FF0000"/>
          <w:lang w:val="en-US"/>
        </w:rPr>
      </w:pPr>
      <w:r>
        <w:rPr>
          <w:lang w:val="en-US"/>
        </w:rPr>
        <w:t xml:space="preserve">These findings have implications for management of </w:t>
      </w:r>
      <w:r>
        <w:rPr>
          <w:i/>
          <w:lang w:val="en-US"/>
        </w:rPr>
        <w:t xml:space="preserve">A. leptopus </w:t>
      </w:r>
      <w:r w:rsidRPr="008068B3">
        <w:rPr>
          <w:lang w:val="en-US"/>
        </w:rPr>
        <w:t>infestations</w:t>
      </w:r>
      <w:r>
        <w:rPr>
          <w:i/>
          <w:lang w:val="en-US"/>
        </w:rPr>
        <w:t>.</w:t>
      </w:r>
      <w:r>
        <w:rPr>
          <w:lang w:val="en-US"/>
        </w:rPr>
        <w:t xml:space="preserve"> Attempts at managing</w:t>
      </w:r>
      <w:r w:rsidR="002C5255">
        <w:rPr>
          <w:lang w:val="en-US"/>
        </w:rPr>
        <w:t xml:space="preserve"> </w:t>
      </w:r>
      <w:r w:rsidR="00AE1B7F">
        <w:rPr>
          <w:lang w:val="en-US"/>
        </w:rPr>
        <w:t>infestations</w:t>
      </w:r>
      <w:r w:rsidR="00A3290B">
        <w:rPr>
          <w:lang w:val="en-US"/>
        </w:rPr>
        <w:t xml:space="preserve"> </w:t>
      </w:r>
      <w:r w:rsidR="002C5255">
        <w:rPr>
          <w:lang w:val="en-US"/>
        </w:rPr>
        <w:t>by solely removing or weakening the plant, through chemical or manual effor</w:t>
      </w:r>
      <w:r w:rsidR="00A3290B">
        <w:rPr>
          <w:lang w:val="en-US"/>
        </w:rPr>
        <w:t xml:space="preserve">ts, have proven to be </w:t>
      </w:r>
      <w:r w:rsidR="002C5255">
        <w:rPr>
          <w:lang w:val="en-US"/>
        </w:rPr>
        <w:t>futile</w:t>
      </w:r>
      <w:r w:rsidR="00A3290B">
        <w:rPr>
          <w:lang w:val="en-US"/>
        </w:rPr>
        <w:fldChar w:fldCharType="begin" w:fldLock="1"/>
      </w:r>
      <w:r w:rsidR="00A3290B">
        <w:rPr>
          <w:lang w:val="en-US"/>
        </w:rPr>
        <w:instrText>ADDIN CSL_CITATION { "citationItems" : [ { "id" : "ITEM-1", "itemData" : { "author" : [ { "dropping-particle" : "", "family" : "Ketner", "given" : "P.", "non-dropping-particle" : "", "parse-names" : false, "suffix" : "" }, { "dropping-particle" : "", "family" : "Ernst", "given" : "J.", "non-dropping-particle" : "", "parse-names" : false, "suffix" : "" } ], "id" : "ITEM-1", "issued" : { "date-parts" : [ [ "2007" ] ] }, "note" : "Accession nr 8.\n\n-Ernst &amp;amp; Ketner: First step towards containing and monitoring the species\n-&amp;quot;A full sized project including replanting/reforestation with native species and renewed argicultural activities should be set up for the long term&amp;quot;\n-Little refferences are used\n-climate change, land use change --&amp;gt; new possibilities for species establishment\n-ploidy level is 2n, but chromosome nr. varies between 14 and 48. Why?\n-applications of dilute acid(urea) resulted in die-off of the coralita plant over time\n-Coralita --&amp;gt; shade --&amp;gt;disruption of natural succession\n-first study actually doing experiments\n-In the past, human effort would help control coralita\nBuilding activities --&amp;gt; coralita spread \n-It seems vegetative propagation is the main form of propagation for Coralita\n-Pigs dig up the tubers and eat them\n-They suggests birds do not spread the species, while Burg 2012(Acc. 7) suggests the fruits have become an important food source for local pigeons\n-6.1.8.1 hurricanes --&amp;gt; Disturbance --&amp;gt; Coralita establishment (SUGGESTION, NO PROOF)\n-7.1: \nCoralita --&amp;gt; reduced succession\nCoralita --&amp;gt; smothers trees\ncoralita --&amp;gt; decreased biodiversity\nCoralita --&amp;gt; litter layer\nCoralita --&amp;gt; iguana delicatissima diet(probably)\n\n-Cuscuta americana can parasitize coralita\n-In this report, the goats are not directly related to Coralita's invasivity", "title" : "Corallita Pilot Project St. Eustatius 2007", "type" : "report" }, "uris" : [ "http://www.mendeley.com/documents/?uuid=ea0afe63-d33d-407c-93f6-22eaea511300" ] } ], "mendeley" : { "formattedCitation" : "(Ketner &amp; Ernst, 2007)", "plainTextFormattedCitation" : "(Ketner &amp; Ernst, 2007)", "previouslyFormattedCitation" : "(Ketner &amp; Ernst, 2007)" }, "properties" : {  }, "schema" : "https://github.com/citation-style-language/schema/raw/master/csl-citation.json" }</w:instrText>
      </w:r>
      <w:r w:rsidR="00A3290B">
        <w:rPr>
          <w:lang w:val="en-US"/>
        </w:rPr>
        <w:fldChar w:fldCharType="separate"/>
      </w:r>
      <w:r w:rsidR="00A3290B" w:rsidRPr="00A3290B">
        <w:rPr>
          <w:noProof/>
          <w:lang w:val="en-US"/>
        </w:rPr>
        <w:t>(Ketner &amp; Ernst, 2007)</w:t>
      </w:r>
      <w:r w:rsidR="00A3290B">
        <w:rPr>
          <w:lang w:val="en-US"/>
        </w:rPr>
        <w:fldChar w:fldCharType="end"/>
      </w:r>
      <w:r w:rsidR="002C5255">
        <w:rPr>
          <w:lang w:val="en-US"/>
        </w:rPr>
        <w:t xml:space="preserve">. </w:t>
      </w:r>
      <w:r>
        <w:rPr>
          <w:lang w:val="en-US"/>
        </w:rPr>
        <w:t>T</w:t>
      </w:r>
      <w:r w:rsidR="005D668F">
        <w:rPr>
          <w:lang w:val="en-US"/>
        </w:rPr>
        <w:t>he control effort</w:t>
      </w:r>
      <w:r w:rsidR="00594B5F">
        <w:rPr>
          <w:lang w:val="en-US"/>
        </w:rPr>
        <w:t>s</w:t>
      </w:r>
      <w:r w:rsidR="005D668F">
        <w:rPr>
          <w:lang w:val="en-US"/>
        </w:rPr>
        <w:t xml:space="preserve"> will</w:t>
      </w:r>
      <w:r w:rsidR="0021001E">
        <w:rPr>
          <w:lang w:val="en-US"/>
        </w:rPr>
        <w:t xml:space="preserve"> re-open a</w:t>
      </w:r>
      <w:r w:rsidR="00811779">
        <w:rPr>
          <w:lang w:val="en-US"/>
        </w:rPr>
        <w:t xml:space="preserve"> niche, only to</w:t>
      </w:r>
      <w:r w:rsidR="005D668F">
        <w:rPr>
          <w:lang w:val="en-US"/>
        </w:rPr>
        <w:t xml:space="preserve"> quickly be filled with either the same or a different invasive species. </w:t>
      </w:r>
      <w:r w:rsidR="00A70DBC">
        <w:rPr>
          <w:lang w:val="en-US"/>
        </w:rPr>
        <w:t xml:space="preserve">Furthermore, removing </w:t>
      </w:r>
      <w:r w:rsidR="00A70DBC">
        <w:rPr>
          <w:i/>
          <w:lang w:val="en-US"/>
        </w:rPr>
        <w:t xml:space="preserve">A. leptopus </w:t>
      </w:r>
      <w:r w:rsidR="00A70DBC">
        <w:rPr>
          <w:lang w:val="en-US"/>
        </w:rPr>
        <w:t>from slopes will exacerbate soil erosion problems unless combined with sufficient erosion control efforts.</w:t>
      </w:r>
      <w:r w:rsidR="00F07131">
        <w:rPr>
          <w:lang w:val="en-US"/>
        </w:rPr>
        <w:br/>
      </w:r>
      <w:r w:rsidR="00A70DBC">
        <w:rPr>
          <w:lang w:val="en-US"/>
        </w:rPr>
        <w:t>A</w:t>
      </w:r>
      <w:r w:rsidR="002C5255">
        <w:rPr>
          <w:lang w:val="en-US"/>
        </w:rPr>
        <w:t xml:space="preserve">ny effort in combatting </w:t>
      </w:r>
      <w:r w:rsidR="002C5255">
        <w:rPr>
          <w:i/>
          <w:lang w:val="en-US"/>
        </w:rPr>
        <w:t xml:space="preserve">A. leptopus </w:t>
      </w:r>
      <w:r w:rsidR="002C5255">
        <w:rPr>
          <w:lang w:val="en-US"/>
        </w:rPr>
        <w:t>infestations should f</w:t>
      </w:r>
      <w:r>
        <w:rPr>
          <w:lang w:val="en-US"/>
        </w:rPr>
        <w:t xml:space="preserve">ocus on negating </w:t>
      </w:r>
      <w:r w:rsidR="002C5255">
        <w:rPr>
          <w:lang w:val="en-US"/>
        </w:rPr>
        <w:t>the factors that push the vegetation towards this regime in the firs</w:t>
      </w:r>
      <w:r w:rsidR="005D668F">
        <w:rPr>
          <w:lang w:val="en-US"/>
        </w:rPr>
        <w:t xml:space="preserve">t place. </w:t>
      </w:r>
      <w:r w:rsidR="00D13CAA">
        <w:rPr>
          <w:lang w:val="en-US"/>
        </w:rPr>
        <w:t>This</w:t>
      </w:r>
      <w:r w:rsidR="009E60AB">
        <w:rPr>
          <w:lang w:val="en-US"/>
        </w:rPr>
        <w:t xml:space="preserve"> will allow the ecosystem to develop, with succession processes running their natural course.</w:t>
      </w:r>
      <w:r w:rsidR="0021001E">
        <w:rPr>
          <w:lang w:val="en-US"/>
        </w:rPr>
        <w:t xml:space="preserve"> </w:t>
      </w:r>
      <w:r w:rsidR="00A3290B">
        <w:rPr>
          <w:lang w:val="en-US"/>
        </w:rPr>
        <w:t>When goats are removed from an infested are</w:t>
      </w:r>
      <w:r w:rsidR="0021001E">
        <w:rPr>
          <w:lang w:val="en-US"/>
        </w:rPr>
        <w:t>a</w:t>
      </w:r>
      <w:r w:rsidR="00A3290B">
        <w:rPr>
          <w:lang w:val="en-US"/>
        </w:rPr>
        <w:t xml:space="preserve">, </w:t>
      </w:r>
      <w:r w:rsidR="00F07131">
        <w:rPr>
          <w:lang w:val="en-US"/>
        </w:rPr>
        <w:t>heliotrophic plant</w:t>
      </w:r>
      <w:r w:rsidR="00A3290B">
        <w:rPr>
          <w:lang w:val="en-US"/>
        </w:rPr>
        <w:t xml:space="preserve">s like </w:t>
      </w:r>
      <w:r w:rsidR="00AE1B7F">
        <w:rPr>
          <w:i/>
          <w:lang w:val="en-US"/>
        </w:rPr>
        <w:t>A. leptopus</w:t>
      </w:r>
      <w:r w:rsidR="00F07131">
        <w:rPr>
          <w:lang w:val="en-US"/>
        </w:rPr>
        <w:t xml:space="preserve"> will be shadowed out b</w:t>
      </w:r>
      <w:r w:rsidR="00A3290B">
        <w:rPr>
          <w:lang w:val="en-US"/>
        </w:rPr>
        <w:t>y upcoming trees, decreasing their</w:t>
      </w:r>
      <w:r w:rsidR="00F07131">
        <w:rPr>
          <w:lang w:val="en-US"/>
        </w:rPr>
        <w:t xml:space="preserve"> competitiveness. </w:t>
      </w:r>
      <w:r w:rsidR="00AA0943">
        <w:rPr>
          <w:lang w:val="en-US"/>
        </w:rPr>
        <w:t>While t</w:t>
      </w:r>
      <w:r w:rsidR="00F07131">
        <w:rPr>
          <w:lang w:val="en-US"/>
        </w:rPr>
        <w:t>his in itself may be enough to restore the vegetation to a biodiverse, balanced and resilient plant community</w:t>
      </w:r>
      <w:r w:rsidR="00AA0943">
        <w:rPr>
          <w:lang w:val="en-US"/>
        </w:rPr>
        <w:t xml:space="preserve">, disturbed areas such as fallow agricultural fields and deserted building sites should be monitored and actively managed to </w:t>
      </w:r>
      <w:r w:rsidR="00FE6EFC">
        <w:rPr>
          <w:lang w:val="en-US"/>
        </w:rPr>
        <w:t xml:space="preserve">assure the development of a biodiverse and functional plant community. </w:t>
      </w:r>
      <w:r w:rsidR="00FE6EFC">
        <w:rPr>
          <w:lang w:val="en-US"/>
        </w:rPr>
        <w:br/>
      </w:r>
      <w:r w:rsidR="00FE6EFC" w:rsidRPr="008C1000">
        <w:rPr>
          <w:lang w:val="en-US"/>
        </w:rPr>
        <w:t>The effects of climate change on the vegetation are of another scale level, and are not within the control of any one individual on St. Eustatius. The best strategy for negating climate change’s effects on the vegetation may therefore be to</w:t>
      </w:r>
      <w:r w:rsidR="0017240E" w:rsidRPr="008C1000">
        <w:rPr>
          <w:lang w:val="en-US"/>
        </w:rPr>
        <w:t xml:space="preserve"> focus on overgrazing and anthropogenic disturbance first; to “manage for resilience” by taking away local anthropogenic pressures, as </w:t>
      </w:r>
      <w:r w:rsidR="0017240E" w:rsidRPr="008C1000">
        <w:rPr>
          <w:lang w:val="en-US"/>
        </w:rPr>
        <w:fldChar w:fldCharType="begin" w:fldLock="1"/>
      </w:r>
      <w:r w:rsidR="0017240E" w:rsidRPr="008C1000">
        <w:rPr>
          <w:lang w:val="en-US"/>
        </w:rPr>
        <w:instrText>ADDIN CSL_CITATION { "citationItems" : [ { "id" : "ITEM-1", "itemData" : { "DOI" : "Alterra-report 20281", "abstract" : "Due to their vulnerability and low capacity to adapt, the impact of climate change on small island nations will be far larger compared to larger countries. The Dutch BES islands (Bonaire, St. Eustatius and Saba) form part of the Caribbean global biodiversity hotspot area. The leeward Dutch islands alone possess some 200 endemic species and subspecies and the three islands count over 120 species that are on the CITES appendices. Since the economy of the Dutch Antilles depends for a large part on tourism and tourism on its turn for a large part on the natural capital of the islands, impacts of climate change on biodiversity will therefore also have important economical consequences. In this report we review and assess possible consequences of climate change for the biodiversity of the BES islands and present various options for adaptation. It is quite clear that climate change not only poses a severe threat to the ecosystems of the islands, but also to the totality of benefits and services the inhabitants of these islands derive from those ecosystems.", "author" : [ { "dropping-particle" : "", "family" : "Debrot", "given" : "Adolphe O", "non-dropping-particle" : "", "parse-names" : false, "suffix" : "" }, { "dropping-particle" : "", "family" : "Bugter", "given" : "Rob", "non-dropping-particle" : "", "parse-names" : false, "suffix" : "" } ], "id" : "ITEM-1", "issued" : { "date-parts" : [ [ "2010" ] ] }, "note" : "Accession nr. 6\n\n-BES islands: 120 CITES listed species\n-In this report we review and assess possible consequences of climate change for the biodiversity of the BES islands\n-Climate change --&amp;gt; biodiversity(natural capital) --&amp;gt; tourism --&amp;gt;local economy\n-Climate change --&amp;gt; enhanced opportunities for non-native species to become invasive\n\n-Feral grazing --&amp;gt; reduced resilience\n--&amp;gt; vegetation damage\n--&amp;gt;erosion\n--&amp;gt; Dust generation\n--&amp;gt; Loss of top soil\n-manage for resilience\n-reduce feral grazing\n-reforestation\n\nCoblentz, 1980(not available); Brink, 1998; Debrot and\n\nSybesma, 2000, Freitas et al., 2005)", "number-of-pages" : "1-39", "title" : "Climate change effects on the biodiversity of the BES islands", "type" : "report" }, "uris" : [ "http://www.mendeley.com/documents/?uuid=aae9749c-4ae6-4a08-a4c6-6eec08f3e71d" ] } ], "mendeley" : { "formattedCitation" : "(Adolphe O Debrot &amp; Bugter, 2010)", "manualFormatting" : "Debrot &amp; Bugter (2010)", "plainTextFormattedCitation" : "(Adolphe O Debrot &amp; Bugter, 2010)", "previouslyFormattedCitation" : "(Adolphe O Debrot &amp; Bugter, 2010)" }, "properties" : {  }, "schema" : "https://github.com/citation-style-language/schema/raw/master/csl-citation.json" }</w:instrText>
      </w:r>
      <w:r w:rsidR="0017240E" w:rsidRPr="008C1000">
        <w:rPr>
          <w:lang w:val="en-US"/>
        </w:rPr>
        <w:fldChar w:fldCharType="separate"/>
      </w:r>
      <w:r w:rsidR="0017240E" w:rsidRPr="008C1000">
        <w:rPr>
          <w:noProof/>
          <w:lang w:val="en-US"/>
        </w:rPr>
        <w:t>Debrot &amp; Bugter (2010)</w:t>
      </w:r>
      <w:r w:rsidR="0017240E" w:rsidRPr="008C1000">
        <w:rPr>
          <w:lang w:val="en-US"/>
        </w:rPr>
        <w:fldChar w:fldCharType="end"/>
      </w:r>
      <w:r w:rsidR="0017240E" w:rsidRPr="008C1000">
        <w:rPr>
          <w:lang w:val="en-US"/>
        </w:rPr>
        <w:t xml:space="preserve"> put it. </w:t>
      </w:r>
      <w:r w:rsidR="005D7F83">
        <w:rPr>
          <w:color w:val="FF0000"/>
          <w:lang w:val="en-US"/>
        </w:rPr>
        <w:br/>
      </w:r>
      <w:r w:rsidR="005D7F83">
        <w:rPr>
          <w:lang w:val="en-US"/>
        </w:rPr>
        <w:t xml:space="preserve">Drawing on the previous analysis, we suggest the following research and management priorities. The first logical action to undertake would be to carry out scientific experiments on the effects of grazer exclusion on the recovery of vegetation on St. Eustatius. Similar long-term studies have recently </w:t>
      </w:r>
      <w:r w:rsidR="005D7F83">
        <w:rPr>
          <w:lang w:val="en-US"/>
        </w:rPr>
        <w:lastRenderedPageBreak/>
        <w:t>started on Bonaire, but it is too early to draw conclusions from the gathered data (J. Foest, pers. comm.). As recruitment limitations among native species are often a limiting factor in the restoration of ecosystems</w:t>
      </w:r>
      <w:r w:rsidR="005D7F83">
        <w:rPr>
          <w:lang w:val="en-US"/>
        </w:rPr>
        <w:fldChar w:fldCharType="begin" w:fldLock="1"/>
      </w:r>
      <w:r w:rsidR="005D7F83">
        <w:rPr>
          <w:lang w:val="en-US"/>
        </w:rPr>
        <w:instrText>ADDIN CSL_CITATION { "citationItems" : [ { "id" : "ITEM-1", "itemData" : { "author" : [ { "dropping-particle" : "", "family" : "Brooks", "given" : "Wesley Ray", "non-dropping-particle" : "", "parse-names" : false, "suffix" : "" } ], "id" : "ITEM-1", "issue" : "May", "issued" : { "date-parts" : [ [ "2013" ] ] }, "note" : "Accession 35 - Brooks 2013\n\n-&amp;quot;The concept of \u201cinvasibility\u201d focuses on a community\u2019s susceptibility to invasion by non-indigenous species (Ewel 1986)&amp;quot;\n-Biotic resistance hypothesis\n-anthropogenic disturbance --&amp;gt; loss of native species\n-anthropogenic disturbance --&amp;gt; enhanced establishment and invasion success of non-native species\n-&amp;quot;biological invasions may be more likely to be the &amp;quot;passengers&amp;quot; of ecological change rather than the &amp;quot;drivers&amp;quot;.\n\nChapter 4\n-anthropogenic disturbance, habitat fragmentation, species invasions --&amp;gt; recruitment limitations among native species --&amp;gt; altered successional trajectories, suppressed species richness\n-Novel natives approach to restoration replaces the original, damaged community by a regional community that is best sited for the site. \n\nChapter 5\n-&amp;quot;However necessary, exotic species control alone is often insufficient to promote restoration of native systems because many non-native species are \u201cpassengers\u201d rather than drivers of change (MacDougall and Turkington 2005)&amp;quot;\n\nImplications\n-there may be an interaction effect between recruitment and anthropogenic disturbance intensity that determines the overall native and exotic composition of communities.", "publisher" : "The State University of New Jersey", "title" : "Factors affecting the Community Invasibility of Tropical Dry Forests and the Implications for Ecological Restoration", "type" : "thesis" }, "uris" : [ "http://www.mendeley.com/documents/?uuid=93c524b0-b030-49f5-bee6-584a90be85d2" ] } ], "mendeley" : { "formattedCitation" : "(Brooks, 2013)", "plainTextFormattedCitation" : "(Brooks, 2013)", "previouslyFormattedCitation" : "(Brooks, 2013)" }, "properties" : {  }, "schema" : "https://github.com/citation-style-language/schema/raw/master/csl-citation.json" }</w:instrText>
      </w:r>
      <w:r w:rsidR="005D7F83">
        <w:rPr>
          <w:lang w:val="en-US"/>
        </w:rPr>
        <w:fldChar w:fldCharType="separate"/>
      </w:r>
      <w:r w:rsidR="005D7F83" w:rsidRPr="004143F0">
        <w:rPr>
          <w:noProof/>
          <w:lang w:val="en-US"/>
        </w:rPr>
        <w:t>(Brooks, 2013)</w:t>
      </w:r>
      <w:r w:rsidR="005D7F83">
        <w:rPr>
          <w:lang w:val="en-US"/>
        </w:rPr>
        <w:fldChar w:fldCharType="end"/>
      </w:r>
      <w:r w:rsidR="005D7F83">
        <w:rPr>
          <w:lang w:val="en-US"/>
        </w:rPr>
        <w:t xml:space="preserve">, excluding grazers may be well combined with active reforestation. </w:t>
      </w:r>
      <w:r w:rsidR="005D7F83" w:rsidRPr="00CA69A6">
        <w:rPr>
          <w:lang w:val="en-US"/>
        </w:rPr>
        <w:t xml:space="preserve">Depending on stakeholder goals, this may be done with either native species or agriculturally valuable species such as fruit trees. Research on the competitive dynamics between </w:t>
      </w:r>
      <w:r w:rsidR="005D7F83" w:rsidRPr="00CA69A6">
        <w:rPr>
          <w:i/>
          <w:lang w:val="en-US"/>
        </w:rPr>
        <w:t xml:space="preserve">A. leptopus </w:t>
      </w:r>
      <w:r w:rsidR="005D7F83" w:rsidRPr="00CA69A6">
        <w:rPr>
          <w:lang w:val="en-US"/>
        </w:rPr>
        <w:t>and other plant species is needed to inform restoration strategies.</w:t>
      </w:r>
      <w:r w:rsidR="00FE6EFC" w:rsidRPr="00CA69A6">
        <w:rPr>
          <w:lang w:val="en-US"/>
        </w:rPr>
        <w:br/>
      </w:r>
      <w:r w:rsidR="00A3290B" w:rsidRPr="00CA69A6">
        <w:rPr>
          <w:lang w:val="en-US"/>
        </w:rPr>
        <w:t>Our</w:t>
      </w:r>
      <w:r w:rsidR="00A8073D" w:rsidRPr="00CA69A6">
        <w:rPr>
          <w:lang w:val="en-US"/>
        </w:rPr>
        <w:t xml:space="preserve"> review demonstrated </w:t>
      </w:r>
      <w:r w:rsidR="00D13CAA" w:rsidRPr="00CA69A6">
        <w:rPr>
          <w:lang w:val="en-US"/>
        </w:rPr>
        <w:t>a</w:t>
      </w:r>
      <w:r w:rsidR="00A8073D" w:rsidRPr="00CA69A6">
        <w:rPr>
          <w:lang w:val="en-US"/>
        </w:rPr>
        <w:t xml:space="preserve"> lack of empirically supported claims about </w:t>
      </w:r>
      <w:r w:rsidR="00A8073D" w:rsidRPr="00CA69A6">
        <w:rPr>
          <w:i/>
          <w:lang w:val="en-US"/>
        </w:rPr>
        <w:t>A. leptopus</w:t>
      </w:r>
      <w:r w:rsidR="00811779" w:rsidRPr="00CA69A6">
        <w:rPr>
          <w:lang w:val="en-US"/>
        </w:rPr>
        <w:t xml:space="preserve"> on St. Eustatius, as well as a clear difference in how well certain relationships are supported</w:t>
      </w:r>
      <w:r w:rsidR="008058BB" w:rsidRPr="00CA69A6">
        <w:rPr>
          <w:lang w:val="en-US"/>
        </w:rPr>
        <w:t xml:space="preserve"> by empirical data</w:t>
      </w:r>
      <w:r w:rsidR="00811779" w:rsidRPr="00CA69A6">
        <w:rPr>
          <w:lang w:val="en-US"/>
        </w:rPr>
        <w:t>.</w:t>
      </w:r>
      <w:r w:rsidR="00C33C18" w:rsidRPr="00CA69A6">
        <w:rPr>
          <w:lang w:val="en-US"/>
        </w:rPr>
        <w:t xml:space="preserve"> One of the reasons for this difference may be the difference in complexity between the different factors.</w:t>
      </w:r>
      <w:r w:rsidR="00811779" w:rsidRPr="00CA69A6">
        <w:rPr>
          <w:lang w:val="en-US"/>
        </w:rPr>
        <w:t xml:space="preserve"> </w:t>
      </w:r>
      <w:r w:rsidR="00C33C18" w:rsidRPr="00CA69A6">
        <w:rPr>
          <w:lang w:val="en-US"/>
        </w:rPr>
        <w:t xml:space="preserve">Overgrazing, </w:t>
      </w:r>
      <w:r w:rsidR="00594B5F" w:rsidRPr="00CA69A6">
        <w:rPr>
          <w:lang w:val="en-US"/>
        </w:rPr>
        <w:t xml:space="preserve">a </w:t>
      </w:r>
      <w:r w:rsidR="00F07131" w:rsidRPr="00CA69A6">
        <w:rPr>
          <w:lang w:val="en-US"/>
        </w:rPr>
        <w:t xml:space="preserve">clearly delineated phenomenon, </w:t>
      </w:r>
      <w:r w:rsidR="004143F0" w:rsidRPr="00CA69A6">
        <w:rPr>
          <w:lang w:val="en-US"/>
        </w:rPr>
        <w:t xml:space="preserve">is easier to test as a cause than a broad </w:t>
      </w:r>
      <w:r w:rsidR="00D4168A" w:rsidRPr="00CA69A6">
        <w:rPr>
          <w:lang w:val="en-US"/>
        </w:rPr>
        <w:t>phenomenon like climate change</w:t>
      </w:r>
      <w:r w:rsidR="00C33C18" w:rsidRPr="00CA69A6">
        <w:rPr>
          <w:lang w:val="en-US"/>
        </w:rPr>
        <w:t>, which affects the ecosystem in many different ways</w:t>
      </w:r>
      <w:r w:rsidR="00D4168A" w:rsidRPr="00CA69A6">
        <w:rPr>
          <w:lang w:val="en-US"/>
        </w:rPr>
        <w:t>.</w:t>
      </w:r>
      <w:r w:rsidR="00C33C18" w:rsidRPr="00CA69A6">
        <w:rPr>
          <w:lang w:val="en-US"/>
        </w:rPr>
        <w:t xml:space="preserve"> </w:t>
      </w:r>
      <w:r w:rsidR="008058BB" w:rsidRPr="00CA69A6">
        <w:rPr>
          <w:lang w:val="en-US"/>
        </w:rPr>
        <w:t xml:space="preserve">It </w:t>
      </w:r>
      <w:r w:rsidR="0021001E" w:rsidRPr="00CA69A6">
        <w:rPr>
          <w:lang w:val="en-US"/>
        </w:rPr>
        <w:t>is essential, however, that more complex processes like the effects of climate change on St. Eustatius’ ecosy</w:t>
      </w:r>
      <w:r w:rsidR="008058BB" w:rsidRPr="00CA69A6">
        <w:rPr>
          <w:lang w:val="en-US"/>
        </w:rPr>
        <w:t xml:space="preserve">stems are also well understood. </w:t>
      </w:r>
      <w:r w:rsidR="0017240E" w:rsidRPr="00CA69A6">
        <w:rPr>
          <w:lang w:val="en-US"/>
        </w:rPr>
        <w:t>This m</w:t>
      </w:r>
      <w:r w:rsidR="00EF7295" w:rsidRPr="00CA69A6">
        <w:rPr>
          <w:lang w:val="en-US"/>
        </w:rPr>
        <w:t>ay be accomplished by testing the different effects of climate change</w:t>
      </w:r>
      <w:r w:rsidR="005D7F83" w:rsidRPr="00CA69A6">
        <w:rPr>
          <w:lang w:val="en-US"/>
        </w:rPr>
        <w:t xml:space="preserve"> </w:t>
      </w:r>
      <w:r w:rsidR="00EF7295" w:rsidRPr="00CA69A6">
        <w:rPr>
          <w:lang w:val="en-US"/>
        </w:rPr>
        <w:t>separately</w:t>
      </w:r>
      <w:r w:rsidR="005D7F83" w:rsidRPr="00CA69A6">
        <w:rPr>
          <w:lang w:val="en-US"/>
        </w:rPr>
        <w:t xml:space="preserve">, </w:t>
      </w:r>
      <w:r w:rsidR="00EF7295" w:rsidRPr="00CA69A6">
        <w:rPr>
          <w:lang w:val="en-US"/>
        </w:rPr>
        <w:t>in order to combine the results and draw general conclusions.</w:t>
      </w:r>
      <w:r w:rsidR="0021001E">
        <w:rPr>
          <w:lang w:val="en-US"/>
        </w:rPr>
        <w:br/>
        <w:t xml:space="preserve">Regime shifts taking place in an ecosystem are the result of many factors that have an effect over different time scales and that can be of ecological and social origin. </w:t>
      </w:r>
      <w:r w:rsidR="00EF7295">
        <w:rPr>
          <w:lang w:val="en-US"/>
        </w:rPr>
        <w:t xml:space="preserve">When </w:t>
      </w:r>
      <w:r w:rsidR="0021001E">
        <w:rPr>
          <w:lang w:val="en-US"/>
        </w:rPr>
        <w:t>dealing with the complex, multi-faceted problems that society faces today, a m</w:t>
      </w:r>
      <w:r w:rsidR="00E01DD4">
        <w:rPr>
          <w:lang w:val="en-US"/>
        </w:rPr>
        <w:t xml:space="preserve">ono-disciplinary approach </w:t>
      </w:r>
      <w:r w:rsidR="0021001E">
        <w:rPr>
          <w:lang w:val="en-US"/>
        </w:rPr>
        <w:t>does not produce the insights required to solve the problem. Complex ecosystem and land use issues like invasive species require an inter-disciplinary approach</w:t>
      </w:r>
      <w:r w:rsidR="00AE1B7F">
        <w:rPr>
          <w:lang w:val="en-US"/>
        </w:rPr>
        <w:t xml:space="preserve"> </w:t>
      </w:r>
      <w:r w:rsidR="0021001E">
        <w:rPr>
          <w:lang w:val="en-US"/>
        </w:rPr>
        <w:fldChar w:fldCharType="begin" w:fldLock="1"/>
      </w:r>
      <w:r w:rsidR="0021001E">
        <w:rPr>
          <w:lang w:val="en-US"/>
        </w:rPr>
        <w:instrText>ADDIN CSL_CITATION { "citationItems" : [ { "id" : "ITEM-1", "itemData" : { "DOI" : "10.1017/S0376892910000524", "ISBN" : "0376-8929", "ISSN" : "0376-8929", "abstract" : "Polymaths can play a potentially important role in environmental research. Environmental polymaths can enhance the effectiveness of interdisciplinarity through their knowledge and understanding of different disciplinary languages, epistemologies and methodologies, and as such, should be acknowledged more explicitly in interdisciplinary discussions.", "author" : [ { "dropping-particle" : "", "family" : "Young", "given" : "Juliette C.", "non-dropping-particle" : "", "parse-names" : false, "suffix" : "" }, { "dropping-particle" : "", "family" : "Marzano", "given" : "Mariella", "non-dropping-particle" : "", "parse-names" : false, "suffix" : "" } ], "container-title" : "Environmental Conservation", "id" : "ITEM-1", "issue" : "04", "issued" : { "date-parts" : [ [ "2010" ] ] }, "page" : "373-375", "title" : "Embodied interdisciplinarity: what is the role of polymaths in environmental research?", "type" : "article-journal", "volume" : "37" }, "uris" : [ "http://www.mendeley.com/documents/?uuid=d860714c-b94c-41e4-80a3-33aa934ba345" ] } ], "mendeley" : { "formattedCitation" : "(Young &amp; Marzano, 2010)", "plainTextFormattedCitation" : "(Young &amp; Marzano, 2010)", "previouslyFormattedCitation" : "(Young &amp; Marzano, 2010)" }, "properties" : {  }, "schema" : "https://github.com/citation-style-language/schema/raw/master/csl-citation.json" }</w:instrText>
      </w:r>
      <w:r w:rsidR="0021001E">
        <w:rPr>
          <w:lang w:val="en-US"/>
        </w:rPr>
        <w:fldChar w:fldCharType="separate"/>
      </w:r>
      <w:r w:rsidR="0021001E" w:rsidRPr="00DA590E">
        <w:rPr>
          <w:noProof/>
          <w:lang w:val="en-US"/>
        </w:rPr>
        <w:t>(Young &amp; Marzano, 2010)</w:t>
      </w:r>
      <w:r w:rsidR="0021001E">
        <w:rPr>
          <w:lang w:val="en-US"/>
        </w:rPr>
        <w:fldChar w:fldCharType="end"/>
      </w:r>
      <w:r w:rsidR="0021001E">
        <w:rPr>
          <w:lang w:val="en-US"/>
        </w:rPr>
        <w:t>. We therefore advocate the cooperation between scientists from different disciplines, and the involvement of the local commu</w:t>
      </w:r>
      <w:r w:rsidR="00E01DD4">
        <w:rPr>
          <w:lang w:val="en-US"/>
        </w:rPr>
        <w:t>nity in developing solutions for the invasive species problems on St. Eustatius.</w:t>
      </w:r>
    </w:p>
    <w:p w14:paraId="28C40680" w14:textId="77F07E3F" w:rsidR="00456D33" w:rsidRPr="00006177" w:rsidRDefault="00631971" w:rsidP="00456D33">
      <w:pPr>
        <w:pStyle w:val="Kop1"/>
        <w:rPr>
          <w:lang w:val="en-US"/>
        </w:rPr>
      </w:pPr>
      <w:bookmarkStart w:id="11" w:name="_Toc514080595"/>
      <w:r w:rsidRPr="00006177">
        <w:rPr>
          <w:lang w:val="en-US"/>
        </w:rPr>
        <w:t xml:space="preserve">6. </w:t>
      </w:r>
      <w:r w:rsidR="00456D33" w:rsidRPr="00006177">
        <w:rPr>
          <w:lang w:val="en-US"/>
        </w:rPr>
        <w:t>Conclusion</w:t>
      </w:r>
      <w:bookmarkEnd w:id="11"/>
    </w:p>
    <w:p w14:paraId="1B222291" w14:textId="73F10B9E" w:rsidR="00A15B29" w:rsidRPr="00A15B29" w:rsidRDefault="00A52B95" w:rsidP="00A15B29">
      <w:pPr>
        <w:rPr>
          <w:lang w:val="en-US"/>
        </w:rPr>
      </w:pPr>
      <w:r>
        <w:rPr>
          <w:lang w:val="en-US"/>
        </w:rPr>
        <w:t>O</w:t>
      </w:r>
      <w:r w:rsidR="00A15B29">
        <w:rPr>
          <w:lang w:val="en-US"/>
        </w:rPr>
        <w:t xml:space="preserve">ur </w:t>
      </w:r>
      <w:r>
        <w:rPr>
          <w:lang w:val="en-US"/>
        </w:rPr>
        <w:t>review pointed out that</w:t>
      </w:r>
      <w:r w:rsidR="00A15B29">
        <w:rPr>
          <w:lang w:val="en-US"/>
        </w:rPr>
        <w:t xml:space="preserve"> overgrazing, anthropogenic disturbance and climate change </w:t>
      </w:r>
      <w:r>
        <w:rPr>
          <w:lang w:val="en-US"/>
        </w:rPr>
        <w:t xml:space="preserve">are </w:t>
      </w:r>
      <w:r w:rsidR="00A15B29">
        <w:rPr>
          <w:lang w:val="en-US"/>
        </w:rPr>
        <w:t xml:space="preserve">three major factors that create and maintain the </w:t>
      </w:r>
      <w:r w:rsidR="00A15B29" w:rsidRPr="00327C30">
        <w:rPr>
          <w:i/>
          <w:lang w:val="en-US"/>
        </w:rPr>
        <w:t>A. leptopus</w:t>
      </w:r>
      <w:r w:rsidR="00A15B29" w:rsidRPr="00327C30">
        <w:rPr>
          <w:lang w:val="en-US"/>
        </w:rPr>
        <w:t>-dominated ecological regime on St. Eustatius</w:t>
      </w:r>
      <w:r w:rsidR="004771C9">
        <w:rPr>
          <w:lang w:val="en-US"/>
        </w:rPr>
        <w:t xml:space="preserve">. Although </w:t>
      </w:r>
      <w:r>
        <w:rPr>
          <w:lang w:val="en-US"/>
        </w:rPr>
        <w:t xml:space="preserve">literature </w:t>
      </w:r>
      <w:r w:rsidR="004771C9">
        <w:rPr>
          <w:lang w:val="en-US"/>
        </w:rPr>
        <w:t>support</w:t>
      </w:r>
      <w:r>
        <w:rPr>
          <w:lang w:val="en-US"/>
        </w:rPr>
        <w:t>s</w:t>
      </w:r>
      <w:r w:rsidR="004771C9">
        <w:rPr>
          <w:lang w:val="en-US"/>
        </w:rPr>
        <w:t xml:space="preserve"> these relationships,</w:t>
      </w:r>
      <w:r w:rsidR="002C55EF">
        <w:rPr>
          <w:lang w:val="en-US"/>
        </w:rPr>
        <w:t xml:space="preserve"> the information is fragmented and </w:t>
      </w:r>
      <w:r>
        <w:rPr>
          <w:lang w:val="en-US"/>
        </w:rPr>
        <w:t xml:space="preserve">there exists </w:t>
      </w:r>
      <w:r w:rsidR="004771C9">
        <w:rPr>
          <w:lang w:val="en-US"/>
        </w:rPr>
        <w:t>a general lack of empirical data to substantiate t</w:t>
      </w:r>
      <w:r>
        <w:rPr>
          <w:lang w:val="en-US"/>
        </w:rPr>
        <w:t>he claims</w:t>
      </w:r>
      <w:r w:rsidR="004771C9">
        <w:rPr>
          <w:lang w:val="en-US"/>
        </w:rPr>
        <w:t>.</w:t>
      </w:r>
      <w:r>
        <w:rPr>
          <w:lang w:val="en-US"/>
        </w:rPr>
        <w:t xml:space="preserve"> Less than half of the papers that discussed factors influencing </w:t>
      </w:r>
      <w:r>
        <w:rPr>
          <w:i/>
          <w:lang w:val="en-US"/>
        </w:rPr>
        <w:t>A. leptopus</w:t>
      </w:r>
      <w:r>
        <w:rPr>
          <w:lang w:val="en-US"/>
        </w:rPr>
        <w:t xml:space="preserve"> invasions were published in peer-reviewed journals. </w:t>
      </w:r>
      <w:r w:rsidR="004771C9">
        <w:rPr>
          <w:lang w:val="en-US"/>
        </w:rPr>
        <w:t>We recommend exper</w:t>
      </w:r>
      <w:r>
        <w:rPr>
          <w:lang w:val="en-US"/>
        </w:rPr>
        <w:t>imental research on</w:t>
      </w:r>
      <w:r w:rsidR="004771C9">
        <w:rPr>
          <w:lang w:val="en-US"/>
        </w:rPr>
        <w:t xml:space="preserve"> the effects of </w:t>
      </w:r>
      <w:r>
        <w:rPr>
          <w:lang w:val="en-US"/>
        </w:rPr>
        <w:t>feral grazers on the vegetation</w:t>
      </w:r>
      <w:r w:rsidR="004771C9">
        <w:rPr>
          <w:lang w:val="en-US"/>
        </w:rPr>
        <w:t xml:space="preserve"> and on different reforestation strategies.</w:t>
      </w:r>
      <w:r w:rsidR="002C55EF">
        <w:rPr>
          <w:lang w:val="en-US"/>
        </w:rPr>
        <w:t xml:space="preserve"> </w:t>
      </w:r>
      <w:r w:rsidR="00921E08">
        <w:rPr>
          <w:lang w:val="en-US"/>
        </w:rPr>
        <w:t>Any management plan for invasive species on St. Eustatius should focus on negating the effects of feral grazers</w:t>
      </w:r>
      <w:r>
        <w:rPr>
          <w:lang w:val="en-US"/>
        </w:rPr>
        <w:t xml:space="preserve"> and humans on the environment. Our literature review </w:t>
      </w:r>
      <w:r w:rsidR="002C55EF">
        <w:rPr>
          <w:lang w:val="en-US"/>
        </w:rPr>
        <w:t>provided an insight into the underlying mechanisms of the invasive species</w:t>
      </w:r>
      <w:r>
        <w:rPr>
          <w:lang w:val="en-US"/>
        </w:rPr>
        <w:t xml:space="preserve"> problem on St. Eustatius, and</w:t>
      </w:r>
      <w:r w:rsidR="002C55EF">
        <w:rPr>
          <w:lang w:val="en-US"/>
        </w:rPr>
        <w:t xml:space="preserve"> may contribute to possible solutions</w:t>
      </w:r>
      <w:r>
        <w:rPr>
          <w:lang w:val="en-US"/>
        </w:rPr>
        <w:t>, not only</w:t>
      </w:r>
      <w:r w:rsidR="002C55EF">
        <w:rPr>
          <w:lang w:val="en-US"/>
        </w:rPr>
        <w:t xml:space="preserve"> for St. Eustatius, </w:t>
      </w:r>
      <w:r>
        <w:rPr>
          <w:lang w:val="en-US"/>
        </w:rPr>
        <w:t xml:space="preserve">but to the Caribbean region </w:t>
      </w:r>
      <w:r w:rsidR="002C55EF">
        <w:rPr>
          <w:lang w:val="en-US"/>
        </w:rPr>
        <w:t>and island ecosystems in general.</w:t>
      </w:r>
    </w:p>
    <w:p w14:paraId="61BBA7F4" w14:textId="341BC369" w:rsidR="00456D33" w:rsidRPr="00006177" w:rsidRDefault="00631971" w:rsidP="00456D33">
      <w:pPr>
        <w:pStyle w:val="Kop1"/>
        <w:rPr>
          <w:lang w:val="en-US"/>
        </w:rPr>
      </w:pPr>
      <w:bookmarkStart w:id="12" w:name="_Toc514080596"/>
      <w:r w:rsidRPr="00006177">
        <w:rPr>
          <w:lang w:val="en-US"/>
        </w:rPr>
        <w:t xml:space="preserve">7. </w:t>
      </w:r>
      <w:r w:rsidR="00456D33" w:rsidRPr="00006177">
        <w:rPr>
          <w:lang w:val="en-US"/>
        </w:rPr>
        <w:t>Acknowledgements</w:t>
      </w:r>
      <w:bookmarkEnd w:id="12"/>
    </w:p>
    <w:p w14:paraId="182CC83C" w14:textId="7F1A8ECF" w:rsidR="00A52B95" w:rsidRDefault="00A52B95" w:rsidP="00456D33">
      <w:pPr>
        <w:rPr>
          <w:lang w:val="en-US"/>
        </w:rPr>
      </w:pPr>
      <w:r>
        <w:rPr>
          <w:lang w:val="en-US"/>
        </w:rPr>
        <w:t>We are grateful for the support and input of Jetske Vaas and Elizabeth Haber throughout the process t</w:t>
      </w:r>
      <w:r w:rsidR="00A14136">
        <w:rPr>
          <w:lang w:val="en-US"/>
        </w:rPr>
        <w:t>hat led up to this publication. Furthermore, we would like to thank Ruben Dümmer for the numerous thoughtful conversations that helped realize this research.</w:t>
      </w:r>
    </w:p>
    <w:p w14:paraId="7EF99BDF" w14:textId="0DF68904" w:rsidR="00456D33" w:rsidRDefault="00456D33" w:rsidP="00456D33">
      <w:pPr>
        <w:rPr>
          <w:lang w:val="en-US"/>
        </w:rPr>
      </w:pPr>
    </w:p>
    <w:p w14:paraId="45F31F31" w14:textId="43AF1560" w:rsidR="008058BB" w:rsidRDefault="008058BB" w:rsidP="00456D33">
      <w:pPr>
        <w:rPr>
          <w:lang w:val="en-US"/>
        </w:rPr>
      </w:pPr>
    </w:p>
    <w:p w14:paraId="2ED3EA61" w14:textId="12D3514D" w:rsidR="00A80829" w:rsidRDefault="00A80829" w:rsidP="00456D33">
      <w:pPr>
        <w:rPr>
          <w:lang w:val="en-US"/>
        </w:rPr>
      </w:pPr>
    </w:p>
    <w:p w14:paraId="4FE2A414" w14:textId="77777777" w:rsidR="00A80829" w:rsidRPr="000F3C13" w:rsidRDefault="00A80829" w:rsidP="00456D33">
      <w:pPr>
        <w:rPr>
          <w:lang w:val="en-US"/>
        </w:rPr>
      </w:pPr>
    </w:p>
    <w:p w14:paraId="48DDB486" w14:textId="12F4306A" w:rsidR="00456D33" w:rsidRPr="00A80829" w:rsidRDefault="00631971" w:rsidP="00456D33">
      <w:pPr>
        <w:pStyle w:val="Kop1"/>
        <w:rPr>
          <w:lang w:val="en-US"/>
        </w:rPr>
      </w:pPr>
      <w:bookmarkStart w:id="13" w:name="_Toc514080597"/>
      <w:r w:rsidRPr="00A80829">
        <w:rPr>
          <w:lang w:val="en-US"/>
        </w:rPr>
        <w:lastRenderedPageBreak/>
        <w:t>8. Ref</w:t>
      </w:r>
      <w:r w:rsidR="00456D33" w:rsidRPr="00A80829">
        <w:rPr>
          <w:lang w:val="en-US"/>
        </w:rPr>
        <w:t>erences</w:t>
      </w:r>
      <w:bookmarkEnd w:id="13"/>
    </w:p>
    <w:p w14:paraId="3CF1FB32" w14:textId="77777777" w:rsidR="00CB7BAC" w:rsidRPr="00A80829" w:rsidRDefault="00CB7BAC" w:rsidP="00CB7BAC">
      <w:pPr>
        <w:rPr>
          <w:lang w:val="en-US"/>
        </w:rPr>
      </w:pPr>
    </w:p>
    <w:p w14:paraId="3AD4B5F5" w14:textId="77777777" w:rsidR="00A80829" w:rsidRPr="00457ECF" w:rsidRDefault="00A80829" w:rsidP="00A80829">
      <w:pPr>
        <w:rPr>
          <w:lang w:val="en-US"/>
        </w:rPr>
      </w:pPr>
      <w:r w:rsidRPr="00457ECF">
        <w:rPr>
          <w:lang w:val="en-US"/>
        </w:rPr>
        <w:t xml:space="preserve">Alados, C. L., Pueyo, Y., Giner, M. L., Navarro, T., Escos, J., Barroso, F., … Emlen, J. M. </w:t>
      </w:r>
      <w:r>
        <w:rPr>
          <w:lang w:val="en-US"/>
        </w:rPr>
        <w:t xml:space="preserve">(2003). </w:t>
      </w:r>
      <w:r w:rsidRPr="00457ECF">
        <w:rPr>
          <w:lang w:val="en-US"/>
        </w:rPr>
        <w:t xml:space="preserve">Quantitative characterization of the regressive ecological succession by fractal analysis of plant spatial patterns. </w:t>
      </w:r>
      <w:r w:rsidRPr="009C6801">
        <w:rPr>
          <w:lang w:val="en-US"/>
        </w:rPr>
        <w:t>Ecological Modelling,</w:t>
      </w:r>
      <w:r w:rsidRPr="00457ECF">
        <w:rPr>
          <w:lang w:val="en-US"/>
        </w:rPr>
        <w:t xml:space="preserve"> 163(1–2), 1–17. </w:t>
      </w:r>
    </w:p>
    <w:p w14:paraId="0D554290" w14:textId="77777777" w:rsidR="00A80829" w:rsidRPr="00457ECF" w:rsidRDefault="00A80829" w:rsidP="00A80829">
      <w:pPr>
        <w:rPr>
          <w:lang w:val="en-US"/>
        </w:rPr>
      </w:pPr>
      <w:r w:rsidRPr="00457ECF">
        <w:rPr>
          <w:lang w:val="en-US"/>
        </w:rPr>
        <w:t>Berkowitz, B. (2014). The State of Antigonon Leptopus ( Corallita ) on St Eustatius in 2014.</w:t>
      </w:r>
      <w:r>
        <w:rPr>
          <w:lang w:val="en-US"/>
        </w:rPr>
        <w:t xml:space="preserve"> STENAPA, St. Eustatius, Dutch Caribbean.</w:t>
      </w:r>
    </w:p>
    <w:p w14:paraId="1AE73787" w14:textId="77777777" w:rsidR="00A80829" w:rsidRPr="00457ECF" w:rsidRDefault="00A80829" w:rsidP="00A80829">
      <w:pPr>
        <w:rPr>
          <w:lang w:val="en-US"/>
        </w:rPr>
      </w:pPr>
      <w:r w:rsidRPr="00BF5D45">
        <w:rPr>
          <w:lang w:val="en-US"/>
        </w:rPr>
        <w:t>BEST Commission (2003), The National Invasive Species Strategy for The Bahamas. BEST, Nassau, The Bahamas, 34 pp.</w:t>
      </w:r>
      <w:r w:rsidRPr="00457ECF">
        <w:rPr>
          <w:lang w:val="en-US"/>
        </w:rPr>
        <w:t>.</w:t>
      </w:r>
    </w:p>
    <w:p w14:paraId="3349E5C6" w14:textId="77777777" w:rsidR="00A80829" w:rsidRPr="00457ECF" w:rsidRDefault="00A80829" w:rsidP="00A80829">
      <w:pPr>
        <w:rPr>
          <w:lang w:val="en-US"/>
        </w:rPr>
      </w:pPr>
      <w:r w:rsidRPr="00457ECF">
        <w:rPr>
          <w:lang w:val="en-US"/>
        </w:rPr>
        <w:t>Brooks, W. R. (2013). Factors affecting the Community Invasibility of Tropical Dry Forests and the Implications for Ecological Restoration. The State University of New Jersey.</w:t>
      </w:r>
    </w:p>
    <w:p w14:paraId="3500AB75" w14:textId="77777777" w:rsidR="00A80829" w:rsidRPr="00457ECF" w:rsidRDefault="00A80829" w:rsidP="00A80829">
      <w:pPr>
        <w:rPr>
          <w:lang w:val="en-US"/>
        </w:rPr>
      </w:pPr>
      <w:r w:rsidRPr="00457ECF">
        <w:rPr>
          <w:lang w:val="en-US"/>
        </w:rPr>
        <w:t>Brown, C. S., Anderson, V. J., Claassen, V. P., Stannard, M. E., Wilson, L. M., Atkinson, S. Y., … Munis, M. D. (2008). Restoration Ecology and Invasive Plants in the Semiarid West. Invasive Plant Science and Management, 1(4), 399–413.</w:t>
      </w:r>
    </w:p>
    <w:p w14:paraId="75BE68C3" w14:textId="77777777" w:rsidR="00A80829" w:rsidRPr="00457ECF" w:rsidRDefault="00A80829" w:rsidP="00A80829">
      <w:pPr>
        <w:rPr>
          <w:lang w:val="en-US"/>
        </w:rPr>
      </w:pPr>
      <w:r w:rsidRPr="00457ECF">
        <w:rPr>
          <w:lang w:val="en-US"/>
        </w:rPr>
        <w:t>Bullard, J. M. (2013). Critical Situation Analysis (CSA) of Invasive Alien Species (IAS) Status and Management , The Bahamas , 2013.</w:t>
      </w:r>
    </w:p>
    <w:p w14:paraId="24C60910" w14:textId="77777777" w:rsidR="00A80829" w:rsidRPr="00457ECF" w:rsidRDefault="00A80829" w:rsidP="00A80829">
      <w:pPr>
        <w:rPr>
          <w:lang w:val="en-US"/>
        </w:rPr>
      </w:pPr>
      <w:r>
        <w:t xml:space="preserve">Burg, W. J. Van Der, Freitas, J. De, &amp; Debrot, A. O. (2012). </w:t>
      </w:r>
      <w:r w:rsidRPr="00457ECF">
        <w:rPr>
          <w:lang w:val="en-US"/>
        </w:rPr>
        <w:t>Naturalised and invasive alien plant species in the Caribbean Netherlands : status , distribution , threats , priorities and recommendations. Report to Dutch Min</w:t>
      </w:r>
      <w:r>
        <w:rPr>
          <w:lang w:val="en-US"/>
        </w:rPr>
        <w:t>ist</w:t>
      </w:r>
      <w:r w:rsidRPr="00457ECF">
        <w:rPr>
          <w:lang w:val="en-US"/>
        </w:rPr>
        <w:t>ry of Economic Affairs.</w:t>
      </w:r>
    </w:p>
    <w:p w14:paraId="5C5666FB" w14:textId="77777777" w:rsidR="00A80829" w:rsidRPr="00457ECF" w:rsidRDefault="00A80829" w:rsidP="00A80829">
      <w:pPr>
        <w:rPr>
          <w:lang w:val="en-US"/>
        </w:rPr>
      </w:pPr>
      <w:r w:rsidRPr="00457ECF">
        <w:rPr>
          <w:lang w:val="en-US"/>
        </w:rPr>
        <w:t xml:space="preserve">Burke, J. M., &amp; DiTommaso, A. (2011). Corallita (Antigonon leptopus): Intentional Introduction of a Plant with Documented Invasive Capability. Invasive Plant Science and Management, 4(3), 265–273. </w:t>
      </w:r>
    </w:p>
    <w:p w14:paraId="79B97F8D" w14:textId="77777777" w:rsidR="00A80829" w:rsidRDefault="00A80829" w:rsidP="00A80829">
      <w:pPr>
        <w:rPr>
          <w:lang w:val="en-US"/>
        </w:rPr>
      </w:pPr>
      <w:r w:rsidRPr="00457ECF">
        <w:rPr>
          <w:lang w:val="en-US"/>
        </w:rPr>
        <w:t xml:space="preserve">Chaffin, B. C., Garmestani, A. S., Angeler, D. G., Herrmann, D. L., Stow, C. A., Nyström, M., … Allen, C. R. (2016). Biological invasions, ecological resilience and adaptive governance. Journal of Environmental Management, 183, 399–407. </w:t>
      </w:r>
    </w:p>
    <w:p w14:paraId="5C5F324A" w14:textId="77777777" w:rsidR="00A80829" w:rsidRPr="00457ECF" w:rsidRDefault="00A80829" w:rsidP="00A80829">
      <w:pPr>
        <w:rPr>
          <w:lang w:val="en-US"/>
        </w:rPr>
      </w:pPr>
      <w:r w:rsidRPr="00457ECF">
        <w:rPr>
          <w:lang w:val="en-US"/>
        </w:rPr>
        <w:t>Coblentz, B. E. (1978). The effects of feral goats (Capra hircus) on islands ecosystems. Biological Conservation, 13(13), 279–286.</w:t>
      </w:r>
    </w:p>
    <w:p w14:paraId="4B193AA4" w14:textId="77777777" w:rsidR="00A80829" w:rsidRPr="00457ECF" w:rsidRDefault="00A80829" w:rsidP="00A80829">
      <w:pPr>
        <w:rPr>
          <w:lang w:val="en-US"/>
        </w:rPr>
      </w:pPr>
      <w:r w:rsidRPr="00457ECF">
        <w:rPr>
          <w:lang w:val="en-US"/>
        </w:rPr>
        <w:t>Coblentz, B. E. (1980). Goat problems in the national parks of the Netherlands Antilles.</w:t>
      </w:r>
      <w:r>
        <w:rPr>
          <w:lang w:val="en-US"/>
        </w:rPr>
        <w:t xml:space="preserve"> The Netherlands Antilles National Parks Foundation, Curaçao, Netherlands Antilles</w:t>
      </w:r>
    </w:p>
    <w:p w14:paraId="21EB85CA" w14:textId="77777777" w:rsidR="00A80829" w:rsidRPr="00457ECF" w:rsidRDefault="00A80829" w:rsidP="00A80829">
      <w:pPr>
        <w:rPr>
          <w:lang w:val="en-US"/>
        </w:rPr>
      </w:pPr>
      <w:r>
        <w:rPr>
          <w:lang w:val="en-US"/>
        </w:rPr>
        <w:t>D</w:t>
      </w:r>
      <w:r w:rsidRPr="00457ECF">
        <w:rPr>
          <w:lang w:val="en-US"/>
        </w:rPr>
        <w:t xml:space="preserve">e Freitas, J. A., Rojer, A. C., Nijhof, B. S. J., &amp; Debrot, A. O. (2012). A landscape Ecological vegetation map of Sint Eustatius (Lesser Antilles), 3. </w:t>
      </w:r>
      <w:r>
        <w:rPr>
          <w:lang w:val="en-US"/>
        </w:rPr>
        <w:t>IMARES Wageningen UR, Wageningen, The Netherlands</w:t>
      </w:r>
    </w:p>
    <w:p w14:paraId="6378528C" w14:textId="77777777" w:rsidR="00A80829" w:rsidRPr="00A80829" w:rsidRDefault="00A80829" w:rsidP="00A80829">
      <w:pPr>
        <w:rPr>
          <w:lang w:val="en-US"/>
        </w:rPr>
      </w:pPr>
      <w:r w:rsidRPr="00457ECF">
        <w:rPr>
          <w:lang w:val="en-US"/>
        </w:rPr>
        <w:t xml:space="preserve">Debrot, A., &amp; Freitas, J. A. De. (1993). A Comparison of Ungrazed and Livestock-Grazed Rock Vegetations in Curacao. </w:t>
      </w:r>
      <w:r w:rsidRPr="00A80829">
        <w:rPr>
          <w:lang w:val="en-US"/>
        </w:rPr>
        <w:t>Biotropica, 25(3), 270–280.</w:t>
      </w:r>
    </w:p>
    <w:p w14:paraId="1A03BF98" w14:textId="77777777" w:rsidR="00A80829" w:rsidRPr="00457ECF" w:rsidRDefault="00A80829" w:rsidP="00A80829">
      <w:pPr>
        <w:rPr>
          <w:lang w:val="en-US"/>
        </w:rPr>
      </w:pPr>
      <w:r w:rsidRPr="00457ECF">
        <w:rPr>
          <w:lang w:val="en-US"/>
        </w:rPr>
        <w:t>Debrot, A. O. ., Bo</w:t>
      </w:r>
      <w:r>
        <w:rPr>
          <w:lang w:val="en-US"/>
        </w:rPr>
        <w:t>man, E. B. ., &amp; Madden, H. (2013</w:t>
      </w:r>
      <w:r w:rsidRPr="00457ECF">
        <w:rPr>
          <w:lang w:val="en-US"/>
        </w:rPr>
        <w:t>). The Lesser Antillean iguana on St. Eustatius: A 2012 Population Status Update and Causes for Conc</w:t>
      </w:r>
      <w:r>
        <w:rPr>
          <w:lang w:val="en-US"/>
        </w:rPr>
        <w:t>ern. ICRF Reptiles &amp; Amphipians, 20(2):44-52</w:t>
      </w:r>
    </w:p>
    <w:p w14:paraId="1CD9F1ED" w14:textId="77777777" w:rsidR="00A80829" w:rsidRPr="00A80829" w:rsidRDefault="00A80829" w:rsidP="00A80829">
      <w:r w:rsidRPr="00457ECF">
        <w:rPr>
          <w:lang w:val="en-US"/>
        </w:rPr>
        <w:t xml:space="preserve">Debrot, A. O., &amp; Bugter, R. (2010). Climate change effects on the biodiversity of the BES islands. </w:t>
      </w:r>
      <w:r w:rsidRPr="00A80829">
        <w:t>Alterra Wageningen UR, Wageningen, 2010</w:t>
      </w:r>
    </w:p>
    <w:p w14:paraId="7022E46A" w14:textId="77777777" w:rsidR="00A80829" w:rsidRPr="00457ECF" w:rsidRDefault="00A80829" w:rsidP="00A80829">
      <w:pPr>
        <w:rPr>
          <w:lang w:val="en-US"/>
        </w:rPr>
      </w:pPr>
      <w:r>
        <w:t xml:space="preserve">Debrot, A. O., de Graaf, M., Henkens, R., Meesters, H. W. G., &amp; Slijkerman, D. M. E. (2011). </w:t>
      </w:r>
      <w:r w:rsidRPr="00457ECF">
        <w:rPr>
          <w:lang w:val="en-US"/>
        </w:rPr>
        <w:t xml:space="preserve">A status report of nature policy development and implementation in the Dutch Caribbean over the last 10 </w:t>
      </w:r>
      <w:r w:rsidRPr="00457ECF">
        <w:rPr>
          <w:lang w:val="en-US"/>
        </w:rPr>
        <w:lastRenderedPageBreak/>
        <w:t>years and recommendations towards the Nature Policy Plan 2012-2017. Report / IMARES Wageningen UR;C064/11. Retrieved from http://edepot.wur.nl/183506</w:t>
      </w:r>
    </w:p>
    <w:p w14:paraId="05A1B61D" w14:textId="77777777" w:rsidR="00A80829" w:rsidRPr="00457ECF" w:rsidRDefault="00A80829" w:rsidP="00A80829">
      <w:pPr>
        <w:rPr>
          <w:lang w:val="en-US"/>
        </w:rPr>
      </w:pPr>
      <w:r w:rsidRPr="00457ECF">
        <w:rPr>
          <w:lang w:val="en-US"/>
        </w:rPr>
        <w:t xml:space="preserve">Delgado, D. L., Figueroa, J., &amp; Restrepo, C. (2016). Using multiple traits to assess the potential of introduced and native vines to proliferate in a tropical region. Ecology and Evolution, 6(24), 8832–8845. </w:t>
      </w:r>
    </w:p>
    <w:p w14:paraId="27D436E6" w14:textId="77777777" w:rsidR="00A80829" w:rsidRPr="00457ECF" w:rsidRDefault="00A80829" w:rsidP="00A80829">
      <w:pPr>
        <w:rPr>
          <w:lang w:val="en-US"/>
        </w:rPr>
      </w:pPr>
      <w:r w:rsidRPr="00457ECF">
        <w:rPr>
          <w:lang w:val="en-US"/>
        </w:rPr>
        <w:t>Delgado Riviera, D. (2015). Disentangling Vine-invaded tropical landscapes: From individual vine patches to vine networks. University of Puerto Rico.</w:t>
      </w:r>
      <w:r>
        <w:rPr>
          <w:lang w:val="en-US"/>
        </w:rPr>
        <w:t xml:space="preserve"> Río Piedras, Puerto Rico</w:t>
      </w:r>
    </w:p>
    <w:p w14:paraId="134AF085" w14:textId="77777777" w:rsidR="00A80829" w:rsidRPr="00457ECF" w:rsidRDefault="00A80829" w:rsidP="00A80829">
      <w:pPr>
        <w:rPr>
          <w:lang w:val="en-US"/>
        </w:rPr>
      </w:pPr>
      <w:r w:rsidRPr="00457ECF">
        <w:rPr>
          <w:lang w:val="en-US"/>
        </w:rPr>
        <w:t>Folke, C. (2006). Resilience: The emergence of a perspective for social-ecological systems analyses. Global Environmental Change, 16(3), 253–267</w:t>
      </w:r>
      <w:r>
        <w:rPr>
          <w:lang w:val="en-US"/>
        </w:rPr>
        <w:t>.</w:t>
      </w:r>
    </w:p>
    <w:p w14:paraId="3CF9E56D" w14:textId="77777777" w:rsidR="00A80829" w:rsidRPr="00457ECF" w:rsidRDefault="00A80829" w:rsidP="00A80829">
      <w:pPr>
        <w:rPr>
          <w:lang w:val="en-US"/>
        </w:rPr>
      </w:pPr>
      <w:r>
        <w:rPr>
          <w:lang w:val="en-US"/>
        </w:rPr>
        <w:t>Francis, J., Rivera, C., &amp; Figurero</w:t>
      </w:r>
      <w:r w:rsidRPr="00457ECF">
        <w:rPr>
          <w:lang w:val="en-US"/>
        </w:rPr>
        <w:t>a, J. (1994). Toward a Woody Plant list for Antigua and Barbuda: Past and Present.</w:t>
      </w:r>
      <w:r>
        <w:rPr>
          <w:lang w:val="en-US"/>
        </w:rPr>
        <w:t xml:space="preserve"> United States Department of Agriculture, Forest service. New Orleans, Louisiana, United States of America.</w:t>
      </w:r>
    </w:p>
    <w:p w14:paraId="59E34889" w14:textId="77777777" w:rsidR="00A80829" w:rsidRPr="00457ECF" w:rsidRDefault="00A80829" w:rsidP="00A80829">
      <w:pPr>
        <w:rPr>
          <w:lang w:val="en-US"/>
        </w:rPr>
      </w:pPr>
      <w:r>
        <w:t>Haber, E., Vaas, J., Eppinga, M.,</w:t>
      </w:r>
      <w:r w:rsidRPr="00AC38F6">
        <w:t xml:space="preserve">(2016). </w:t>
      </w:r>
      <w:r w:rsidRPr="00457ECF">
        <w:rPr>
          <w:lang w:val="en-US"/>
        </w:rPr>
        <w:t>The social and ecological contexts of invasive plant management in the Caribbean.</w:t>
      </w:r>
      <w:r>
        <w:rPr>
          <w:lang w:val="en-US"/>
        </w:rPr>
        <w:t xml:space="preserve"> Copernicus Institute of Sustainable Development, Utrecht, The Netherlands.</w:t>
      </w:r>
    </w:p>
    <w:p w14:paraId="7F62839C" w14:textId="77777777" w:rsidR="00A80829" w:rsidRPr="00A80829" w:rsidRDefault="00A80829" w:rsidP="00A80829">
      <w:pPr>
        <w:rPr>
          <w:lang w:val="en-US"/>
        </w:rPr>
      </w:pPr>
      <w:r w:rsidRPr="00457ECF">
        <w:rPr>
          <w:lang w:val="en-US"/>
        </w:rPr>
        <w:t>Helmer, E. H., Kennaway, T. A., Pedreros, D., &amp; Clark, M. (2008). Distributions of land cover and forest formations for St . Kitts , Nevis , St . Eustatius , Grenada and Barbados from satellite imager</w:t>
      </w:r>
      <w:r>
        <w:rPr>
          <w:lang w:val="en-US"/>
        </w:rPr>
        <w:t xml:space="preserve">y. Caribbean Journal of Science </w:t>
      </w:r>
      <w:r w:rsidRPr="00AC38F6">
        <w:rPr>
          <w:lang w:val="en-US"/>
        </w:rPr>
        <w:t>Vol. 44, No. 2, 175-198</w:t>
      </w:r>
    </w:p>
    <w:p w14:paraId="016001B2" w14:textId="77777777" w:rsidR="00A80829" w:rsidRPr="00457ECF" w:rsidRDefault="00A80829" w:rsidP="00A80829">
      <w:pPr>
        <w:rPr>
          <w:lang w:val="en-US"/>
        </w:rPr>
      </w:pPr>
      <w:r w:rsidRPr="00457ECF">
        <w:rPr>
          <w:lang w:val="en-US"/>
        </w:rPr>
        <w:t>Holling, C. S. (1973). Resilience and Stability of Ecological Systems. Annual Review of Ecology and Systematics, 4(1973), 1–23.</w:t>
      </w:r>
    </w:p>
    <w:p w14:paraId="5B2DAD41" w14:textId="77777777" w:rsidR="00A80829" w:rsidRPr="00A80829" w:rsidRDefault="00A80829" w:rsidP="00A80829">
      <w:pPr>
        <w:rPr>
          <w:lang w:val="en-US"/>
        </w:rPr>
      </w:pPr>
      <w:r w:rsidRPr="00457ECF">
        <w:rPr>
          <w:lang w:val="en-US"/>
        </w:rPr>
        <w:t xml:space="preserve">Jongman, R. H. G., Meesters, E. H. W. G., &amp; Debrot, D. A. O. (2010). </w:t>
      </w:r>
      <w:r>
        <w:t xml:space="preserve">Biodiversiteit voor de BES eilanden: Bonaire, St. Eustatius en Saba. </w:t>
      </w:r>
      <w:r w:rsidRPr="00A80829">
        <w:rPr>
          <w:lang w:val="en-US"/>
        </w:rPr>
        <w:t>Alterra Wageningen UR, Wageningen, The Netherlands</w:t>
      </w:r>
    </w:p>
    <w:p w14:paraId="025C7B2C" w14:textId="77777777" w:rsidR="00A80829" w:rsidRPr="00457ECF" w:rsidRDefault="00A80829" w:rsidP="00A80829">
      <w:pPr>
        <w:rPr>
          <w:lang w:val="en-US"/>
        </w:rPr>
      </w:pPr>
      <w:r w:rsidRPr="00A80829">
        <w:rPr>
          <w:lang w:val="en-US"/>
        </w:rPr>
        <w:t xml:space="preserve">Joseph, P., &amp; Abati, Y. (2016). </w:t>
      </w:r>
      <w:r w:rsidRPr="00457ECF">
        <w:rPr>
          <w:lang w:val="en-US"/>
        </w:rPr>
        <w:t>The flower plants introduced in the Lesser Antilles: Martinique’s example (general summary of the key data and ecosystem impacts). IOSR Journal of Environmental Science, Toxicology and Food Technology, 10(8), 88–108. https://doi.org/10.9790/2402-10080288108</w:t>
      </w:r>
    </w:p>
    <w:p w14:paraId="30EDFCC9" w14:textId="77777777" w:rsidR="00A80829" w:rsidRPr="00457ECF" w:rsidRDefault="00A80829" w:rsidP="00A80829">
      <w:pPr>
        <w:rPr>
          <w:lang w:val="en-US"/>
        </w:rPr>
      </w:pPr>
      <w:r w:rsidRPr="00457ECF">
        <w:rPr>
          <w:lang w:val="en-US"/>
        </w:rPr>
        <w:t>Kairo, M., Ali, B., Cheesman, O., Haysom, K., &amp; Murphy, S. (2003). Invasive species threats in the Caribbean region: report to the Nature Conservancy.</w:t>
      </w:r>
      <w:r>
        <w:rPr>
          <w:lang w:val="en-US"/>
        </w:rPr>
        <w:t xml:space="preserve"> CAB International, Trinidad &amp; Tobago.</w:t>
      </w:r>
    </w:p>
    <w:p w14:paraId="35076E89" w14:textId="77777777" w:rsidR="00A80829" w:rsidRPr="00457ECF" w:rsidRDefault="00A80829" w:rsidP="00A80829">
      <w:pPr>
        <w:rPr>
          <w:lang w:val="en-US"/>
        </w:rPr>
      </w:pPr>
      <w:r w:rsidRPr="00457ECF">
        <w:rPr>
          <w:lang w:val="en-US"/>
        </w:rPr>
        <w:t>Ketner, P., &amp; Ernst, J. (2007). Corallita Pilot Project St. Eustatius 2007.</w:t>
      </w:r>
      <w:r>
        <w:rPr>
          <w:lang w:val="en-US"/>
        </w:rPr>
        <w:t xml:space="preserve"> ABC Advies, St, Eustatius, Netherlands Antilles.</w:t>
      </w:r>
    </w:p>
    <w:p w14:paraId="79283B22" w14:textId="77777777" w:rsidR="00A80829" w:rsidRPr="00457ECF" w:rsidRDefault="00A80829" w:rsidP="00A80829">
      <w:pPr>
        <w:rPr>
          <w:lang w:val="en-US"/>
        </w:rPr>
      </w:pPr>
      <w:r w:rsidRPr="00457ECF">
        <w:rPr>
          <w:lang w:val="en-US"/>
        </w:rPr>
        <w:t>Moser, W. K., Hansen, M. H., Nelson, M. D., &amp; McWilliams, W. H. (2009). Relationship of Invasive Plant Presence to Evidence of Disturbance in the Forests of the Upper Midwest of the United States. Invasive Plants and Forest Ecosystems, 29–58.</w:t>
      </w:r>
    </w:p>
    <w:p w14:paraId="17717E7E" w14:textId="77777777" w:rsidR="00A80829" w:rsidRPr="00457ECF" w:rsidRDefault="00A80829" w:rsidP="00A80829">
      <w:pPr>
        <w:rPr>
          <w:lang w:val="en-US"/>
        </w:rPr>
      </w:pPr>
      <w:r w:rsidRPr="00A80829">
        <w:rPr>
          <w:lang w:val="en-US"/>
        </w:rPr>
        <w:t xml:space="preserve">Myers, N., Mittermeier, R. A., Mittermeier, C. G., da Fonseca, G. A. B., &amp; Kent, J. (2000). </w:t>
      </w:r>
      <w:r w:rsidRPr="00457ECF">
        <w:rPr>
          <w:lang w:val="en-US"/>
        </w:rPr>
        <w:t>Biodiversity hotspots for conservation priorities. Nature, 403(6772), 853–858. https://doi.org/10.1038/35002501</w:t>
      </w:r>
    </w:p>
    <w:p w14:paraId="780E540E" w14:textId="77777777" w:rsidR="00A80829" w:rsidRPr="00457ECF" w:rsidRDefault="00A80829" w:rsidP="00A80829">
      <w:pPr>
        <w:rPr>
          <w:lang w:val="en-US"/>
        </w:rPr>
      </w:pPr>
      <w:r w:rsidRPr="00457ECF">
        <w:rPr>
          <w:lang w:val="en-US"/>
        </w:rPr>
        <w:t xml:space="preserve">Ostrom, E. (2009). Social-Ecological Systems, </w:t>
      </w:r>
      <w:r>
        <w:rPr>
          <w:lang w:val="en-US"/>
        </w:rPr>
        <w:t xml:space="preserve">Science </w:t>
      </w:r>
      <w:r w:rsidRPr="00457ECF">
        <w:rPr>
          <w:lang w:val="en-US"/>
        </w:rPr>
        <w:t>325(5939), 419–422.</w:t>
      </w:r>
    </w:p>
    <w:p w14:paraId="276E3939" w14:textId="77777777" w:rsidR="00A80829" w:rsidRDefault="00A80829" w:rsidP="00A80829">
      <w:pPr>
        <w:rPr>
          <w:lang w:val="en-US"/>
        </w:rPr>
      </w:pPr>
      <w:r w:rsidRPr="006E7B71">
        <w:rPr>
          <w:lang w:val="en-US"/>
        </w:rPr>
        <w:t xml:space="preserve">Ottens (1775). </w:t>
      </w:r>
      <w:r w:rsidRPr="00A4391E">
        <w:t>Nieuwe Kaart van het Eyland St. Eustatius in derzelver Ligging &amp; Plantagie</w:t>
      </w:r>
      <w:r>
        <w:t>n met de Naamen der Bezitteren, uitgegev</w:t>
      </w:r>
      <w:r w:rsidRPr="00A4391E">
        <w:t xml:space="preserve">en By Reinier Ottens Konst, Amsterdam. </w:t>
      </w:r>
      <w:r w:rsidRPr="00A4391E">
        <w:rPr>
          <w:lang w:val="en-US"/>
        </w:rPr>
        <w:t>1775.</w:t>
      </w:r>
    </w:p>
    <w:p w14:paraId="58BB8456" w14:textId="4A95FE6C" w:rsidR="00A80829" w:rsidRPr="00457ECF" w:rsidRDefault="00A80829" w:rsidP="00A80829">
      <w:pPr>
        <w:rPr>
          <w:lang w:val="en-US"/>
        </w:rPr>
      </w:pPr>
      <w:r w:rsidRPr="00457ECF">
        <w:rPr>
          <w:lang w:val="en-US"/>
        </w:rPr>
        <w:lastRenderedPageBreak/>
        <w:t xml:space="preserve">Rojas-Sandoval, J., &amp; Acevedo-Rodríguez, P. (2014). Naturalization and invasion of alien plants in Puerto Rico and the Virgin Islands. Biological Invasions, 17(1), 149–163. </w:t>
      </w:r>
    </w:p>
    <w:p w14:paraId="2CD0BCC6" w14:textId="77777777" w:rsidR="00A80829" w:rsidRDefault="00A80829" w:rsidP="00A80829">
      <w:pPr>
        <w:rPr>
          <w:lang w:val="en-US"/>
        </w:rPr>
      </w:pPr>
      <w:r w:rsidRPr="00457ECF">
        <w:rPr>
          <w:lang w:val="en-US"/>
        </w:rPr>
        <w:t xml:space="preserve">Rojer, A. (1997). Biological Inventory of Sint Eustatius. </w:t>
      </w:r>
      <w:r>
        <w:rPr>
          <w:lang w:val="en-US"/>
        </w:rPr>
        <w:t>Carmabi Foundation, Curaçao, Netherlands Antilles.</w:t>
      </w:r>
    </w:p>
    <w:p w14:paraId="5EE6B020" w14:textId="77777777" w:rsidR="00A80829" w:rsidRPr="00457ECF" w:rsidRDefault="00A80829" w:rsidP="00A80829">
      <w:pPr>
        <w:rPr>
          <w:lang w:val="en-US"/>
        </w:rPr>
      </w:pPr>
      <w:r w:rsidRPr="00457ECF">
        <w:rPr>
          <w:lang w:val="en-US"/>
        </w:rPr>
        <w:t>Senterre, B. (2009). Invasion risk from climbing and creeping plant species in Seychelles.</w:t>
      </w:r>
      <w:r w:rsidRPr="000C436D">
        <w:rPr>
          <w:lang w:val="en-US"/>
        </w:rPr>
        <w:t xml:space="preserve"> Consultancy report, Ministry of Environment-UNDP-GEF project, 86 pp</w:t>
      </w:r>
      <w:r>
        <w:rPr>
          <w:lang w:val="en-US"/>
        </w:rPr>
        <w:t>.</w:t>
      </w:r>
    </w:p>
    <w:p w14:paraId="52FF9E4E" w14:textId="77777777" w:rsidR="00A80829" w:rsidRPr="00A80829" w:rsidRDefault="00A80829" w:rsidP="00A80829">
      <w:pPr>
        <w:rPr>
          <w:lang w:val="en-US"/>
        </w:rPr>
      </w:pPr>
      <w:r w:rsidRPr="00457ECF">
        <w:rPr>
          <w:lang w:val="en-US"/>
        </w:rPr>
        <w:t xml:space="preserve">Smith-ramirez, C., Vargas, R., Castillo, J., Mora, J. P., &amp; Arellano-cataldo, G. (2017). Woody plant invasions and restoration in forests of island ecosystems : lessons from Robinson Crusoe Island , Chile. </w:t>
      </w:r>
      <w:r w:rsidRPr="00A80829">
        <w:rPr>
          <w:lang w:val="en-US"/>
        </w:rPr>
        <w:t xml:space="preserve">Biodiversity and Conservation, 1507–1524. </w:t>
      </w:r>
    </w:p>
    <w:p w14:paraId="3368F8A5" w14:textId="77777777" w:rsidR="00A80829" w:rsidRPr="00A80829" w:rsidRDefault="00A80829" w:rsidP="00A80829">
      <w:r w:rsidRPr="00A80829">
        <w:rPr>
          <w:lang w:val="en-US"/>
        </w:rPr>
        <w:t xml:space="preserve">Smith, S. R., Van der Burg, W. J., Debrot, A. O., Van Buurt, G., &amp; De Freitas, J. A. (2014). </w:t>
      </w:r>
      <w:r w:rsidRPr="00457ECF">
        <w:rPr>
          <w:lang w:val="en-US"/>
        </w:rPr>
        <w:t>Key Elements Towards a Joint Invasive Alien Species Strategy for the Dutch Caribbean.</w:t>
      </w:r>
      <w:r>
        <w:rPr>
          <w:lang w:val="en-US"/>
        </w:rPr>
        <w:t xml:space="preserve"> </w:t>
      </w:r>
      <w:r w:rsidRPr="00A80829">
        <w:t>IMARES Wagenignen UR, Wageningen, The Netherlands</w:t>
      </w:r>
    </w:p>
    <w:p w14:paraId="5D179167" w14:textId="77777777" w:rsidR="00A80829" w:rsidRPr="00457ECF" w:rsidRDefault="00A80829" w:rsidP="00A80829">
      <w:pPr>
        <w:rPr>
          <w:lang w:val="en-US"/>
        </w:rPr>
      </w:pPr>
      <w:r>
        <w:t xml:space="preserve">Vaas, J., Driessen, P. P. J., Giezen, M., Laerhoven, F. Van, &amp; Wassen, M. J. (2017). </w:t>
      </w:r>
      <w:r>
        <w:rPr>
          <w:lang w:val="en-US"/>
        </w:rPr>
        <w:t>Who’</w:t>
      </w:r>
      <w:r w:rsidRPr="00457ECF">
        <w:rPr>
          <w:lang w:val="en-US"/>
        </w:rPr>
        <w:t xml:space="preserve">s in charge here anyway ? Polycentric governance configurations and the development of policy on invasive alien species in the semisovereign Caribbean, </w:t>
      </w:r>
      <w:r>
        <w:rPr>
          <w:lang w:val="en-US"/>
        </w:rPr>
        <w:t xml:space="preserve">Ecology and Society </w:t>
      </w:r>
      <w:r w:rsidRPr="00457ECF">
        <w:rPr>
          <w:lang w:val="en-US"/>
        </w:rPr>
        <w:t>22(4)</w:t>
      </w:r>
      <w:r>
        <w:rPr>
          <w:lang w:val="en-US"/>
        </w:rPr>
        <w:t>: 1</w:t>
      </w:r>
      <w:r w:rsidRPr="00457ECF">
        <w:rPr>
          <w:lang w:val="en-US"/>
        </w:rPr>
        <w:t>.</w:t>
      </w:r>
    </w:p>
    <w:p w14:paraId="6C3216D9" w14:textId="77777777" w:rsidR="00A80829" w:rsidRPr="00A80829" w:rsidRDefault="00A80829" w:rsidP="00A80829">
      <w:r w:rsidRPr="00C739F7">
        <w:t>V</w:t>
      </w:r>
      <w:r>
        <w:t xml:space="preserve">an Andel, T., van der Hoorn, B., Stech, M., Arostegui, S. B., &amp; Miller, J. (2016). </w:t>
      </w:r>
      <w:r w:rsidRPr="00457ECF">
        <w:rPr>
          <w:lang w:val="en-US"/>
        </w:rPr>
        <w:t xml:space="preserve">A quantitative assessment of the vegetation types on the island of St. Eustatius, Dutch Caribbean. </w:t>
      </w:r>
      <w:r w:rsidRPr="00A80829">
        <w:t xml:space="preserve">Global Ecology and Conservation, 7, 59–69. </w:t>
      </w:r>
    </w:p>
    <w:p w14:paraId="58A37B64" w14:textId="77777777" w:rsidR="00A80829" w:rsidRPr="00457ECF" w:rsidRDefault="00A80829" w:rsidP="00A80829">
      <w:pPr>
        <w:rPr>
          <w:lang w:val="en-US"/>
        </w:rPr>
      </w:pPr>
      <w:r w:rsidRPr="00C739F7">
        <w:t xml:space="preserve">Van de Kerkhof, S., Schep, S., Beukering, van, P., Brander, L., &amp; Wolfs, E. (2012). </w:t>
      </w:r>
      <w:r w:rsidRPr="00457ECF">
        <w:rPr>
          <w:lang w:val="en-US"/>
        </w:rPr>
        <w:t>The tourism value of nature on St. Eustatius.</w:t>
      </w:r>
      <w:r>
        <w:rPr>
          <w:lang w:val="en-US"/>
        </w:rPr>
        <w:t xml:space="preserve"> IVM Institute for Environmental Studies, Amsterdam, The Netherlands</w:t>
      </w:r>
    </w:p>
    <w:p w14:paraId="12C18F36" w14:textId="77777777" w:rsidR="00A80829" w:rsidRPr="00A80829" w:rsidRDefault="00A80829" w:rsidP="00A80829">
      <w:pPr>
        <w:rPr>
          <w:lang w:val="en-US"/>
        </w:rPr>
      </w:pPr>
      <w:r w:rsidRPr="00457ECF">
        <w:rPr>
          <w:lang w:val="en-US"/>
        </w:rPr>
        <w:t xml:space="preserve">Vanderbroek, I. (2018). A review of coralilla (Antigonon leptopus): An invasive and popular urban bush medicine in Jamaica. </w:t>
      </w:r>
      <w:r w:rsidRPr="00A80829">
        <w:rPr>
          <w:lang w:val="en-US"/>
        </w:rPr>
        <w:t>Economic Botany, In Press.</w:t>
      </w:r>
    </w:p>
    <w:p w14:paraId="269FC2F7" w14:textId="77777777" w:rsidR="00A80829" w:rsidRPr="00457ECF" w:rsidRDefault="00A80829" w:rsidP="00A80829">
      <w:pPr>
        <w:rPr>
          <w:lang w:val="en-US"/>
        </w:rPr>
      </w:pPr>
      <w:r w:rsidRPr="00457ECF">
        <w:rPr>
          <w:lang w:val="en-US"/>
        </w:rPr>
        <w:t>Virapongse, A., Brooks, S., Metcalf, E. C., Zedalis, M., Gosz, J., Kliskey, A., &amp; Alessa, L. (2016). A social-ecological systems approach for environmental management. Journal of Environmental Management, 178, 83–91</w:t>
      </w:r>
      <w:r>
        <w:rPr>
          <w:lang w:val="en-US"/>
        </w:rPr>
        <w:t>.</w:t>
      </w:r>
    </w:p>
    <w:p w14:paraId="5A0747FC" w14:textId="77777777" w:rsidR="00A80829" w:rsidRDefault="00A80829" w:rsidP="00A80829">
      <w:pPr>
        <w:rPr>
          <w:lang w:val="en-US"/>
        </w:rPr>
      </w:pPr>
      <w:r w:rsidRPr="00C739F7">
        <w:rPr>
          <w:lang w:val="en-US"/>
        </w:rPr>
        <w:t>Vos, P. 2004. Case Studies on the Status of invasive Woody Plant Species in the Western Indian Ocean: 2. The Comoros Archipelago (Union of the Comoros and Mayotte). Forest Health &amp; Biosecurity Working Papers FBS/4-2E. Forestry Department, Food and Agriculture Organization of the United Nations, Rome, Italy</w:t>
      </w:r>
    </w:p>
    <w:p w14:paraId="6461689C" w14:textId="77777777" w:rsidR="00A80829" w:rsidRPr="00457ECF" w:rsidRDefault="00A80829" w:rsidP="00A80829">
      <w:pPr>
        <w:rPr>
          <w:lang w:val="en-US"/>
        </w:rPr>
      </w:pPr>
      <w:r w:rsidRPr="00457ECF">
        <w:rPr>
          <w:lang w:val="en-US"/>
        </w:rPr>
        <w:t>Wagensveld, T. van. (2015). The Biology and Distribution of Iguana delicatissima on St . Eustatius. Wageningen</w:t>
      </w:r>
      <w:r>
        <w:rPr>
          <w:lang w:val="en-US"/>
        </w:rPr>
        <w:t xml:space="preserve"> University and Research Centre, Wageningen, The Netherlands.</w:t>
      </w:r>
    </w:p>
    <w:p w14:paraId="07F70F41" w14:textId="77777777" w:rsidR="00A80829" w:rsidRPr="00457ECF" w:rsidRDefault="00A80829" w:rsidP="00A80829">
      <w:pPr>
        <w:rPr>
          <w:lang w:val="en-US"/>
        </w:rPr>
      </w:pPr>
      <w:r w:rsidRPr="00457ECF">
        <w:rPr>
          <w:lang w:val="en-US"/>
        </w:rPr>
        <w:t>Wahyuni, I. (2016). Distribution of Invasive Plant Species and Recommendations for management actions at Bukit Deabelas, Jambi, Sumatra. Bogor Agricultural University.</w:t>
      </w:r>
    </w:p>
    <w:p w14:paraId="2C10D747" w14:textId="77777777" w:rsidR="00A80829" w:rsidRPr="006E7B71" w:rsidRDefault="00A80829" w:rsidP="00A80829">
      <w:pPr>
        <w:rPr>
          <w:lang w:val="en-US"/>
        </w:rPr>
      </w:pPr>
      <w:r w:rsidRPr="00457ECF">
        <w:rPr>
          <w:lang w:val="en-US"/>
        </w:rPr>
        <w:t xml:space="preserve">Young, J. C., &amp; Marzano, M. (2010). Embodied interdisciplinarity: what is the role of polymaths in environmental research? </w:t>
      </w:r>
      <w:r w:rsidRPr="006E7B71">
        <w:rPr>
          <w:lang w:val="en-US"/>
        </w:rPr>
        <w:t>Environmental Conservation, 37(4), 373–375.</w:t>
      </w:r>
    </w:p>
    <w:p w14:paraId="19A5F692" w14:textId="0EF0F990" w:rsidR="00B61186" w:rsidRDefault="00B61186" w:rsidP="00456D33">
      <w:pPr>
        <w:rPr>
          <w:lang w:val="en-US"/>
        </w:rPr>
      </w:pPr>
    </w:p>
    <w:p w14:paraId="13CFBA28" w14:textId="126D3B61" w:rsidR="00B61186" w:rsidRDefault="00B61186" w:rsidP="00456D33">
      <w:pPr>
        <w:rPr>
          <w:lang w:val="en-US"/>
        </w:rPr>
      </w:pPr>
    </w:p>
    <w:p w14:paraId="7A47BA6E" w14:textId="5E98CB18" w:rsidR="004779D2" w:rsidRPr="004779D2" w:rsidRDefault="00631971" w:rsidP="00B61186">
      <w:pPr>
        <w:pStyle w:val="Kop1"/>
        <w:rPr>
          <w:lang w:val="en-US"/>
        </w:rPr>
      </w:pPr>
      <w:bookmarkStart w:id="14" w:name="_Toc514080598"/>
      <w:r w:rsidRPr="00006177">
        <w:rPr>
          <w:lang w:val="en-US"/>
        </w:rPr>
        <w:lastRenderedPageBreak/>
        <w:t>9. appendi</w:t>
      </w:r>
      <w:r w:rsidR="00B61186">
        <w:rPr>
          <w:lang w:val="en-US"/>
        </w:rPr>
        <w:t>x 1: s</w:t>
      </w:r>
      <w:r w:rsidR="00962ED7">
        <w:rPr>
          <w:lang w:val="en-US"/>
        </w:rPr>
        <w:t>upplementary t</w:t>
      </w:r>
      <w:r w:rsidR="00456D33" w:rsidRPr="00006177">
        <w:rPr>
          <w:lang w:val="en-US"/>
        </w:rPr>
        <w:t>ables</w:t>
      </w:r>
      <w:bookmarkEnd w:id="14"/>
    </w:p>
    <w:p w14:paraId="0864ECEE" w14:textId="6D90E679" w:rsidR="00962ED7" w:rsidRPr="00BD0BB5" w:rsidRDefault="00962ED7" w:rsidP="00962ED7">
      <w:pPr>
        <w:pStyle w:val="Bijschrift"/>
        <w:keepNext/>
        <w:rPr>
          <w:lang w:val="en-US"/>
        </w:rPr>
      </w:pPr>
      <w:r w:rsidRPr="00BD0BB5">
        <w:rPr>
          <w:lang w:val="en-US"/>
        </w:rPr>
        <w:t xml:space="preserve">Table </w:t>
      </w:r>
      <w:r>
        <w:fldChar w:fldCharType="begin"/>
      </w:r>
      <w:r w:rsidRPr="00BD0BB5">
        <w:rPr>
          <w:lang w:val="en-US"/>
        </w:rPr>
        <w:instrText xml:space="preserve"> SEQ Table \* ARABIC </w:instrText>
      </w:r>
      <w:r>
        <w:fldChar w:fldCharType="separate"/>
      </w:r>
      <w:r>
        <w:rPr>
          <w:noProof/>
          <w:lang w:val="en-US"/>
        </w:rPr>
        <w:t>3</w:t>
      </w:r>
      <w:r>
        <w:fldChar w:fldCharType="end"/>
      </w:r>
      <w:r w:rsidRPr="00BD0BB5">
        <w:rPr>
          <w:lang w:val="en-US"/>
        </w:rPr>
        <w:t>:</w:t>
      </w:r>
      <w:r w:rsidR="00507654">
        <w:rPr>
          <w:lang w:val="en-US"/>
        </w:rPr>
        <w:t xml:space="preserve"> Studies that identify e</w:t>
      </w:r>
      <w:r w:rsidR="00507654" w:rsidRPr="00BD0BB5">
        <w:rPr>
          <w:lang w:val="en-US"/>
        </w:rPr>
        <w:t>ffects of herbivores on</w:t>
      </w:r>
      <w:r w:rsidR="00507654">
        <w:rPr>
          <w:lang w:val="en-US"/>
        </w:rPr>
        <w:t xml:space="preserve"> the plant community</w:t>
      </w:r>
      <w:r w:rsidRPr="00BD0BB5">
        <w:rPr>
          <w:lang w:val="en-US"/>
        </w:rPr>
        <w:t>.</w:t>
      </w:r>
      <w:r w:rsidR="004779D2">
        <w:rPr>
          <w:lang w:val="en-US"/>
        </w:rPr>
        <w:t xml:space="preserve"> Studies in bold provide empirical evidence for their claim, studies in italics were published in a peer-reviewed scientific journal.</w:t>
      </w:r>
    </w:p>
    <w:tbl>
      <w:tblPr>
        <w:tblW w:w="9039" w:type="dxa"/>
        <w:tblCellMar>
          <w:left w:w="70" w:type="dxa"/>
          <w:right w:w="70" w:type="dxa"/>
        </w:tblCellMar>
        <w:tblLook w:val="04A0" w:firstRow="1" w:lastRow="0" w:firstColumn="1" w:lastColumn="0" w:noHBand="0" w:noVBand="1"/>
      </w:tblPr>
      <w:tblGrid>
        <w:gridCol w:w="1131"/>
        <w:gridCol w:w="1977"/>
        <w:gridCol w:w="2132"/>
        <w:gridCol w:w="1822"/>
        <w:gridCol w:w="1977"/>
      </w:tblGrid>
      <w:tr w:rsidR="00962ED7" w:rsidRPr="007F7106" w14:paraId="1014A10F" w14:textId="77777777" w:rsidTr="00147755">
        <w:trPr>
          <w:trHeight w:val="250"/>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2160B" w14:textId="77777777" w:rsidR="00962ED7" w:rsidRPr="007F7106" w:rsidRDefault="00962ED7" w:rsidP="006A7DD2">
            <w:pPr>
              <w:spacing w:after="0" w:line="240" w:lineRule="auto"/>
              <w:rPr>
                <w:rFonts w:eastAsia="Times New Roman" w:cs="Times New Roman"/>
                <w:b/>
                <w:bCs/>
                <w:color w:val="000000"/>
                <w:sz w:val="20"/>
                <w:szCs w:val="20"/>
                <w:lang w:val="en-GB" w:eastAsia="nl-NL"/>
              </w:rPr>
            </w:pPr>
            <w:r w:rsidRPr="007F7106">
              <w:rPr>
                <w:rFonts w:eastAsia="Times New Roman" w:cs="Times New Roman"/>
                <w:b/>
                <w:bCs/>
                <w:color w:val="000000"/>
                <w:sz w:val="20"/>
                <w:szCs w:val="20"/>
                <w:lang w:val="en-GB" w:eastAsia="nl-NL"/>
              </w:rPr>
              <w:t>Effect</w:t>
            </w:r>
          </w:p>
        </w:tc>
        <w:tc>
          <w:tcPr>
            <w:tcW w:w="1977" w:type="dxa"/>
            <w:tcBorders>
              <w:top w:val="single" w:sz="4" w:space="0" w:color="auto"/>
              <w:left w:val="nil"/>
              <w:bottom w:val="single" w:sz="4" w:space="0" w:color="auto"/>
              <w:right w:val="single" w:sz="4" w:space="0" w:color="auto"/>
            </w:tcBorders>
            <w:shd w:val="clear" w:color="auto" w:fill="auto"/>
            <w:noWrap/>
            <w:vAlign w:val="bottom"/>
            <w:hideMark/>
          </w:tcPr>
          <w:p w14:paraId="56746495" w14:textId="77777777" w:rsidR="00962ED7" w:rsidRPr="007F7106" w:rsidRDefault="00962ED7" w:rsidP="006A7DD2">
            <w:pPr>
              <w:spacing w:after="0" w:line="240" w:lineRule="auto"/>
              <w:rPr>
                <w:rFonts w:eastAsia="Times New Roman" w:cs="Times New Roman"/>
                <w:i/>
                <w:iCs/>
                <w:color w:val="000000"/>
                <w:sz w:val="20"/>
                <w:szCs w:val="20"/>
                <w:lang w:val="en-GB" w:eastAsia="nl-NL"/>
              </w:rPr>
            </w:pPr>
            <w:r w:rsidRPr="007F7106">
              <w:rPr>
                <w:rFonts w:eastAsia="Times New Roman" w:cs="Times New Roman"/>
                <w:i/>
                <w:iCs/>
                <w:color w:val="000000"/>
                <w:sz w:val="20"/>
                <w:szCs w:val="20"/>
                <w:lang w:val="en-GB" w:eastAsia="nl-NL"/>
              </w:rPr>
              <w:t>Shift in  competitive dynamics</w:t>
            </w:r>
          </w:p>
        </w:tc>
        <w:tc>
          <w:tcPr>
            <w:tcW w:w="2132" w:type="dxa"/>
            <w:tcBorders>
              <w:top w:val="single" w:sz="4" w:space="0" w:color="auto"/>
              <w:left w:val="nil"/>
              <w:bottom w:val="single" w:sz="4" w:space="0" w:color="auto"/>
              <w:right w:val="single" w:sz="4" w:space="0" w:color="auto"/>
            </w:tcBorders>
            <w:shd w:val="clear" w:color="auto" w:fill="auto"/>
            <w:noWrap/>
            <w:vAlign w:val="bottom"/>
            <w:hideMark/>
          </w:tcPr>
          <w:p w14:paraId="4A4397FF" w14:textId="77777777" w:rsidR="00962ED7" w:rsidRPr="007F7106" w:rsidRDefault="00962ED7" w:rsidP="006A7DD2">
            <w:pPr>
              <w:spacing w:after="0" w:line="240" w:lineRule="auto"/>
              <w:rPr>
                <w:rFonts w:eastAsia="Times New Roman" w:cs="Times New Roman"/>
                <w:i/>
                <w:iCs/>
                <w:color w:val="000000"/>
                <w:sz w:val="20"/>
                <w:szCs w:val="20"/>
                <w:lang w:val="en-GB" w:eastAsia="nl-NL"/>
              </w:rPr>
            </w:pPr>
            <w:r w:rsidRPr="007F7106">
              <w:rPr>
                <w:rFonts w:eastAsia="Times New Roman" w:cs="Times New Roman"/>
                <w:i/>
                <w:iCs/>
                <w:color w:val="000000"/>
                <w:sz w:val="20"/>
                <w:szCs w:val="20"/>
                <w:lang w:val="en-GB" w:eastAsia="nl-NL"/>
              </w:rPr>
              <w:t>Decreased vegetation regeneration</w:t>
            </w:r>
          </w:p>
        </w:tc>
        <w:tc>
          <w:tcPr>
            <w:tcW w:w="1822" w:type="dxa"/>
            <w:tcBorders>
              <w:top w:val="single" w:sz="4" w:space="0" w:color="auto"/>
              <w:left w:val="nil"/>
              <w:bottom w:val="single" w:sz="4" w:space="0" w:color="auto"/>
              <w:right w:val="single" w:sz="4" w:space="0" w:color="auto"/>
            </w:tcBorders>
            <w:shd w:val="clear" w:color="auto" w:fill="auto"/>
            <w:noWrap/>
            <w:vAlign w:val="bottom"/>
            <w:hideMark/>
          </w:tcPr>
          <w:p w14:paraId="1E2AF2BF" w14:textId="77777777" w:rsidR="00962ED7" w:rsidRPr="007F7106" w:rsidRDefault="00962ED7" w:rsidP="006A7DD2">
            <w:pPr>
              <w:spacing w:after="0" w:line="240" w:lineRule="auto"/>
              <w:rPr>
                <w:rFonts w:eastAsia="Times New Roman" w:cs="Times New Roman"/>
                <w:i/>
                <w:iCs/>
                <w:color w:val="000000"/>
                <w:sz w:val="20"/>
                <w:szCs w:val="20"/>
                <w:lang w:val="en-GB" w:eastAsia="nl-NL"/>
              </w:rPr>
            </w:pPr>
            <w:r w:rsidRPr="007F7106">
              <w:rPr>
                <w:rFonts w:eastAsia="Times New Roman" w:cs="Times New Roman"/>
                <w:i/>
                <w:iCs/>
                <w:color w:val="000000"/>
                <w:sz w:val="20"/>
                <w:szCs w:val="20"/>
                <w:lang w:val="en-GB" w:eastAsia="nl-NL"/>
              </w:rPr>
              <w:t>Biodiversity loss</w:t>
            </w:r>
          </w:p>
        </w:tc>
        <w:tc>
          <w:tcPr>
            <w:tcW w:w="1977" w:type="dxa"/>
            <w:tcBorders>
              <w:top w:val="single" w:sz="4" w:space="0" w:color="auto"/>
              <w:left w:val="nil"/>
              <w:bottom w:val="single" w:sz="4" w:space="0" w:color="auto"/>
              <w:right w:val="single" w:sz="4" w:space="0" w:color="auto"/>
            </w:tcBorders>
            <w:shd w:val="clear" w:color="auto" w:fill="auto"/>
            <w:noWrap/>
            <w:vAlign w:val="bottom"/>
            <w:hideMark/>
          </w:tcPr>
          <w:p w14:paraId="70AF4C72" w14:textId="77777777" w:rsidR="00962ED7" w:rsidRPr="007F7106" w:rsidRDefault="00962ED7" w:rsidP="006A7DD2">
            <w:pPr>
              <w:spacing w:after="0" w:line="240" w:lineRule="auto"/>
              <w:rPr>
                <w:rFonts w:eastAsia="Times New Roman" w:cs="Times New Roman"/>
                <w:i/>
                <w:iCs/>
                <w:color w:val="000000"/>
                <w:sz w:val="20"/>
                <w:szCs w:val="20"/>
                <w:lang w:val="en-GB" w:eastAsia="nl-NL"/>
              </w:rPr>
            </w:pPr>
            <w:r w:rsidRPr="007F7106">
              <w:rPr>
                <w:rFonts w:eastAsia="Times New Roman" w:cs="Times New Roman"/>
                <w:i/>
                <w:iCs/>
                <w:color w:val="000000"/>
                <w:sz w:val="20"/>
                <w:szCs w:val="20"/>
                <w:lang w:val="en-GB" w:eastAsia="nl-NL"/>
              </w:rPr>
              <w:t>Hampered succession</w:t>
            </w:r>
          </w:p>
        </w:tc>
      </w:tr>
      <w:tr w:rsidR="00147755" w:rsidRPr="007F7106" w14:paraId="4B9260C9" w14:textId="77777777" w:rsidTr="00147755">
        <w:trPr>
          <w:trHeight w:val="250"/>
        </w:trPr>
        <w:tc>
          <w:tcPr>
            <w:tcW w:w="1131" w:type="dxa"/>
            <w:tcBorders>
              <w:top w:val="nil"/>
              <w:left w:val="single" w:sz="4" w:space="0" w:color="auto"/>
              <w:bottom w:val="nil"/>
              <w:right w:val="single" w:sz="4" w:space="0" w:color="auto"/>
            </w:tcBorders>
            <w:shd w:val="clear" w:color="auto" w:fill="auto"/>
            <w:noWrap/>
            <w:vAlign w:val="bottom"/>
            <w:hideMark/>
          </w:tcPr>
          <w:p w14:paraId="027388CE" w14:textId="77777777" w:rsidR="00147755" w:rsidRPr="007F7106" w:rsidRDefault="00147755" w:rsidP="00147755">
            <w:pPr>
              <w:spacing w:after="0" w:line="240" w:lineRule="auto"/>
              <w:rPr>
                <w:rFonts w:eastAsia="Times New Roman" w:cs="Times New Roman"/>
                <w:b/>
                <w:bCs/>
                <w:color w:val="000000"/>
                <w:sz w:val="20"/>
                <w:szCs w:val="20"/>
                <w:lang w:val="en-GB" w:eastAsia="nl-NL"/>
              </w:rPr>
            </w:pPr>
            <w:r w:rsidRPr="007F7106">
              <w:rPr>
                <w:rFonts w:eastAsia="Times New Roman" w:cs="Times New Roman"/>
                <w:b/>
                <w:bCs/>
                <w:color w:val="000000"/>
                <w:sz w:val="20"/>
                <w:szCs w:val="20"/>
                <w:lang w:val="en-GB" w:eastAsia="nl-NL"/>
              </w:rPr>
              <w:t>Authors</w:t>
            </w:r>
          </w:p>
        </w:tc>
        <w:tc>
          <w:tcPr>
            <w:tcW w:w="1977" w:type="dxa"/>
            <w:tcBorders>
              <w:top w:val="nil"/>
              <w:left w:val="nil"/>
              <w:bottom w:val="nil"/>
              <w:right w:val="single" w:sz="4" w:space="0" w:color="auto"/>
            </w:tcBorders>
            <w:shd w:val="clear" w:color="auto" w:fill="auto"/>
            <w:noWrap/>
            <w:vAlign w:val="bottom"/>
            <w:hideMark/>
          </w:tcPr>
          <w:p w14:paraId="2553FDD6" w14:textId="5D25B7D8"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1. </w:t>
            </w:r>
            <w:r w:rsidRPr="004779D2">
              <w:rPr>
                <w:rFonts w:eastAsia="Times New Roman" w:cs="Times New Roman"/>
                <w:i/>
                <w:color w:val="000000"/>
                <w:sz w:val="20"/>
                <w:szCs w:val="20"/>
                <w:lang w:val="en-GB" w:eastAsia="nl-NL"/>
              </w:rPr>
              <w:t>Van Andel 2016</w:t>
            </w:r>
          </w:p>
        </w:tc>
        <w:tc>
          <w:tcPr>
            <w:tcW w:w="2132" w:type="dxa"/>
            <w:tcBorders>
              <w:top w:val="nil"/>
              <w:left w:val="nil"/>
              <w:bottom w:val="nil"/>
              <w:right w:val="single" w:sz="4" w:space="0" w:color="auto"/>
            </w:tcBorders>
            <w:shd w:val="clear" w:color="auto" w:fill="auto"/>
            <w:noWrap/>
            <w:vAlign w:val="bottom"/>
            <w:hideMark/>
          </w:tcPr>
          <w:p w14:paraId="223DBAA9" w14:textId="2DF8FE80"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1.</w:t>
            </w:r>
            <w:r w:rsidR="004779D2">
              <w:rPr>
                <w:rFonts w:eastAsia="Times New Roman" w:cs="Times New Roman"/>
                <w:color w:val="000000"/>
                <w:sz w:val="20"/>
                <w:szCs w:val="20"/>
                <w:lang w:val="en-GB" w:eastAsia="nl-NL"/>
              </w:rPr>
              <w:t xml:space="preserve"> </w:t>
            </w:r>
            <w:r w:rsidRPr="004779D2">
              <w:rPr>
                <w:rFonts w:eastAsia="Times New Roman" w:cs="Times New Roman"/>
                <w:i/>
                <w:color w:val="000000"/>
                <w:sz w:val="20"/>
                <w:szCs w:val="20"/>
                <w:lang w:val="en-GB" w:eastAsia="nl-NL"/>
              </w:rPr>
              <w:t>Van Andel 2016</w:t>
            </w:r>
          </w:p>
        </w:tc>
        <w:tc>
          <w:tcPr>
            <w:tcW w:w="1822" w:type="dxa"/>
            <w:tcBorders>
              <w:top w:val="nil"/>
              <w:left w:val="nil"/>
              <w:bottom w:val="nil"/>
              <w:right w:val="single" w:sz="4" w:space="0" w:color="auto"/>
            </w:tcBorders>
            <w:shd w:val="clear" w:color="auto" w:fill="auto"/>
            <w:noWrap/>
            <w:vAlign w:val="bottom"/>
            <w:hideMark/>
          </w:tcPr>
          <w:p w14:paraId="352EAD8D" w14:textId="46A93378"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2. </w:t>
            </w:r>
            <w:r w:rsidRPr="004779D2">
              <w:rPr>
                <w:rFonts w:eastAsia="Times New Roman" w:cs="Times New Roman"/>
                <w:b/>
                <w:color w:val="000000"/>
                <w:sz w:val="20"/>
                <w:szCs w:val="20"/>
                <w:lang w:val="en-GB" w:eastAsia="nl-NL"/>
              </w:rPr>
              <w:t>Francis 1994</w:t>
            </w:r>
          </w:p>
        </w:tc>
        <w:tc>
          <w:tcPr>
            <w:tcW w:w="1977" w:type="dxa"/>
            <w:tcBorders>
              <w:top w:val="nil"/>
              <w:left w:val="nil"/>
              <w:bottom w:val="nil"/>
              <w:right w:val="single" w:sz="4" w:space="0" w:color="auto"/>
            </w:tcBorders>
            <w:shd w:val="clear" w:color="auto" w:fill="auto"/>
            <w:noWrap/>
            <w:vAlign w:val="bottom"/>
            <w:hideMark/>
          </w:tcPr>
          <w:p w14:paraId="5AC4D0FD" w14:textId="68FA5544"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7. Burg 2012</w:t>
            </w:r>
          </w:p>
        </w:tc>
      </w:tr>
      <w:tr w:rsidR="00147755" w:rsidRPr="007F7106" w14:paraId="1C03D0E0" w14:textId="77777777" w:rsidTr="00147755">
        <w:trPr>
          <w:trHeight w:val="250"/>
        </w:trPr>
        <w:tc>
          <w:tcPr>
            <w:tcW w:w="1131" w:type="dxa"/>
            <w:tcBorders>
              <w:top w:val="nil"/>
              <w:left w:val="single" w:sz="4" w:space="0" w:color="auto"/>
              <w:bottom w:val="nil"/>
              <w:right w:val="single" w:sz="4" w:space="0" w:color="auto"/>
            </w:tcBorders>
            <w:shd w:val="clear" w:color="auto" w:fill="auto"/>
            <w:noWrap/>
            <w:vAlign w:val="bottom"/>
            <w:hideMark/>
          </w:tcPr>
          <w:p w14:paraId="4997E7EB" w14:textId="77777777"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c>
          <w:tcPr>
            <w:tcW w:w="1977" w:type="dxa"/>
            <w:tcBorders>
              <w:top w:val="nil"/>
              <w:left w:val="nil"/>
              <w:bottom w:val="nil"/>
              <w:right w:val="single" w:sz="4" w:space="0" w:color="auto"/>
            </w:tcBorders>
            <w:shd w:val="clear" w:color="auto" w:fill="auto"/>
            <w:noWrap/>
            <w:vAlign w:val="bottom"/>
            <w:hideMark/>
          </w:tcPr>
          <w:p w14:paraId="63A90799" w14:textId="758E3486"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2. </w:t>
            </w:r>
            <w:r w:rsidRPr="004779D2">
              <w:rPr>
                <w:rFonts w:eastAsia="Times New Roman" w:cs="Times New Roman"/>
                <w:b/>
                <w:color w:val="000000"/>
                <w:sz w:val="20"/>
                <w:szCs w:val="20"/>
                <w:lang w:val="en-GB" w:eastAsia="nl-NL"/>
              </w:rPr>
              <w:t>Francis 1994</w:t>
            </w:r>
          </w:p>
        </w:tc>
        <w:tc>
          <w:tcPr>
            <w:tcW w:w="2132" w:type="dxa"/>
            <w:tcBorders>
              <w:top w:val="nil"/>
              <w:left w:val="nil"/>
              <w:bottom w:val="nil"/>
              <w:right w:val="single" w:sz="4" w:space="0" w:color="auto"/>
            </w:tcBorders>
            <w:shd w:val="clear" w:color="auto" w:fill="auto"/>
            <w:noWrap/>
            <w:vAlign w:val="bottom"/>
            <w:hideMark/>
          </w:tcPr>
          <w:p w14:paraId="669561A1" w14:textId="7A75A653"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2. </w:t>
            </w:r>
            <w:r w:rsidRPr="004779D2">
              <w:rPr>
                <w:rFonts w:eastAsia="Times New Roman" w:cs="Times New Roman"/>
                <w:b/>
                <w:color w:val="000000"/>
                <w:sz w:val="20"/>
                <w:szCs w:val="20"/>
                <w:lang w:val="en-GB" w:eastAsia="nl-NL"/>
              </w:rPr>
              <w:t>Francis 1994</w:t>
            </w:r>
          </w:p>
        </w:tc>
        <w:tc>
          <w:tcPr>
            <w:tcW w:w="1822" w:type="dxa"/>
            <w:tcBorders>
              <w:top w:val="nil"/>
              <w:left w:val="nil"/>
              <w:bottom w:val="nil"/>
              <w:right w:val="single" w:sz="4" w:space="0" w:color="auto"/>
            </w:tcBorders>
            <w:shd w:val="clear" w:color="auto" w:fill="auto"/>
            <w:noWrap/>
            <w:vAlign w:val="bottom"/>
          </w:tcPr>
          <w:p w14:paraId="0BCF50A8" w14:textId="397A26A8"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7. Burg 2012</w:t>
            </w:r>
          </w:p>
        </w:tc>
        <w:tc>
          <w:tcPr>
            <w:tcW w:w="1977" w:type="dxa"/>
            <w:tcBorders>
              <w:top w:val="nil"/>
              <w:left w:val="nil"/>
              <w:bottom w:val="nil"/>
              <w:right w:val="single" w:sz="4" w:space="0" w:color="auto"/>
            </w:tcBorders>
            <w:shd w:val="clear" w:color="auto" w:fill="auto"/>
            <w:noWrap/>
            <w:vAlign w:val="bottom"/>
            <w:hideMark/>
          </w:tcPr>
          <w:p w14:paraId="2B55F77A" w14:textId="6A379054"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9. </w:t>
            </w:r>
            <w:r w:rsidRPr="004779D2">
              <w:rPr>
                <w:rFonts w:eastAsia="Times New Roman" w:cs="Times New Roman"/>
                <w:i/>
                <w:color w:val="000000"/>
                <w:sz w:val="20"/>
                <w:szCs w:val="20"/>
                <w:lang w:val="en-GB" w:eastAsia="nl-NL"/>
              </w:rPr>
              <w:t>Helmer 2008</w:t>
            </w:r>
          </w:p>
        </w:tc>
      </w:tr>
      <w:tr w:rsidR="00147755" w:rsidRPr="007F7106" w14:paraId="44E9B7CA" w14:textId="77777777" w:rsidTr="00D75900">
        <w:trPr>
          <w:trHeight w:val="250"/>
        </w:trPr>
        <w:tc>
          <w:tcPr>
            <w:tcW w:w="1131" w:type="dxa"/>
            <w:tcBorders>
              <w:top w:val="nil"/>
              <w:left w:val="single" w:sz="4" w:space="0" w:color="auto"/>
              <w:bottom w:val="nil"/>
              <w:right w:val="single" w:sz="4" w:space="0" w:color="auto"/>
            </w:tcBorders>
            <w:shd w:val="clear" w:color="auto" w:fill="auto"/>
            <w:noWrap/>
            <w:vAlign w:val="bottom"/>
            <w:hideMark/>
          </w:tcPr>
          <w:p w14:paraId="5970D4C6" w14:textId="77777777"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c>
          <w:tcPr>
            <w:tcW w:w="1977" w:type="dxa"/>
            <w:tcBorders>
              <w:top w:val="nil"/>
              <w:left w:val="nil"/>
              <w:bottom w:val="nil"/>
              <w:right w:val="single" w:sz="4" w:space="0" w:color="auto"/>
            </w:tcBorders>
            <w:shd w:val="clear" w:color="auto" w:fill="auto"/>
            <w:noWrap/>
            <w:vAlign w:val="bottom"/>
            <w:hideMark/>
          </w:tcPr>
          <w:p w14:paraId="589FA0FF" w14:textId="48DAA116"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17. Freitas 2012</w:t>
            </w:r>
          </w:p>
        </w:tc>
        <w:tc>
          <w:tcPr>
            <w:tcW w:w="2132" w:type="dxa"/>
            <w:tcBorders>
              <w:top w:val="nil"/>
              <w:left w:val="nil"/>
              <w:bottom w:val="nil"/>
              <w:right w:val="single" w:sz="4" w:space="0" w:color="auto"/>
            </w:tcBorders>
            <w:shd w:val="clear" w:color="auto" w:fill="auto"/>
            <w:noWrap/>
            <w:vAlign w:val="bottom"/>
          </w:tcPr>
          <w:p w14:paraId="7EF03425" w14:textId="27220388" w:rsidR="00147755" w:rsidRPr="007F7106" w:rsidRDefault="00D75900" w:rsidP="00147755">
            <w:pPr>
              <w:spacing w:after="0" w:line="240" w:lineRule="auto"/>
              <w:rPr>
                <w:rFonts w:eastAsia="Times New Roman" w:cs="Times New Roman"/>
                <w:color w:val="000000"/>
                <w:sz w:val="20"/>
                <w:szCs w:val="20"/>
                <w:lang w:val="en-GB" w:eastAsia="nl-NL"/>
              </w:rPr>
            </w:pPr>
            <w:r>
              <w:rPr>
                <w:rFonts w:eastAsia="Times New Roman" w:cs="Times New Roman"/>
                <w:color w:val="000000"/>
                <w:sz w:val="20"/>
                <w:szCs w:val="20"/>
                <w:lang w:val="en-GB" w:eastAsia="nl-NL"/>
              </w:rPr>
              <w:t>6. Debrot 2010</w:t>
            </w:r>
          </w:p>
        </w:tc>
        <w:tc>
          <w:tcPr>
            <w:tcW w:w="1822" w:type="dxa"/>
            <w:tcBorders>
              <w:top w:val="nil"/>
              <w:left w:val="nil"/>
              <w:bottom w:val="nil"/>
              <w:right w:val="single" w:sz="4" w:space="0" w:color="auto"/>
            </w:tcBorders>
            <w:shd w:val="clear" w:color="auto" w:fill="auto"/>
            <w:noWrap/>
            <w:vAlign w:val="bottom"/>
          </w:tcPr>
          <w:p w14:paraId="600D63A7" w14:textId="3F453199"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17. De Freitas 2012</w:t>
            </w:r>
          </w:p>
        </w:tc>
        <w:tc>
          <w:tcPr>
            <w:tcW w:w="1977" w:type="dxa"/>
            <w:tcBorders>
              <w:top w:val="nil"/>
              <w:left w:val="nil"/>
              <w:bottom w:val="nil"/>
              <w:right w:val="single" w:sz="4" w:space="0" w:color="auto"/>
            </w:tcBorders>
            <w:shd w:val="clear" w:color="auto" w:fill="auto"/>
            <w:noWrap/>
            <w:vAlign w:val="bottom"/>
            <w:hideMark/>
          </w:tcPr>
          <w:p w14:paraId="7CB4F360" w14:textId="77777777" w:rsidR="00147755" w:rsidRPr="007F7106" w:rsidRDefault="00147755" w:rsidP="00147755">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r>
      <w:tr w:rsidR="00D75900" w:rsidRPr="007F7106" w14:paraId="19DAC648" w14:textId="77777777" w:rsidTr="00D75900">
        <w:trPr>
          <w:trHeight w:val="250"/>
        </w:trPr>
        <w:tc>
          <w:tcPr>
            <w:tcW w:w="1131" w:type="dxa"/>
            <w:tcBorders>
              <w:top w:val="nil"/>
              <w:left w:val="single" w:sz="4" w:space="0" w:color="auto"/>
              <w:bottom w:val="nil"/>
              <w:right w:val="single" w:sz="4" w:space="0" w:color="auto"/>
            </w:tcBorders>
            <w:shd w:val="clear" w:color="auto" w:fill="auto"/>
            <w:noWrap/>
            <w:vAlign w:val="bottom"/>
            <w:hideMark/>
          </w:tcPr>
          <w:p w14:paraId="553C9B6B"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c>
          <w:tcPr>
            <w:tcW w:w="1977" w:type="dxa"/>
            <w:tcBorders>
              <w:top w:val="nil"/>
              <w:left w:val="nil"/>
              <w:bottom w:val="nil"/>
              <w:right w:val="single" w:sz="4" w:space="0" w:color="auto"/>
            </w:tcBorders>
            <w:shd w:val="clear" w:color="auto" w:fill="auto"/>
            <w:noWrap/>
            <w:vAlign w:val="bottom"/>
            <w:hideMark/>
          </w:tcPr>
          <w:p w14:paraId="11234C50" w14:textId="140A8359"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19. </w:t>
            </w:r>
            <w:r w:rsidRPr="004779D2">
              <w:rPr>
                <w:rFonts w:eastAsia="Times New Roman" w:cs="Times New Roman"/>
                <w:i/>
                <w:color w:val="000000"/>
                <w:sz w:val="20"/>
                <w:szCs w:val="20"/>
                <w:lang w:val="en-GB" w:eastAsia="nl-NL"/>
              </w:rPr>
              <w:t>Brown 2008</w:t>
            </w:r>
          </w:p>
        </w:tc>
        <w:tc>
          <w:tcPr>
            <w:tcW w:w="2132" w:type="dxa"/>
            <w:tcBorders>
              <w:top w:val="nil"/>
              <w:left w:val="nil"/>
              <w:bottom w:val="nil"/>
              <w:right w:val="single" w:sz="4" w:space="0" w:color="auto"/>
            </w:tcBorders>
            <w:shd w:val="clear" w:color="auto" w:fill="auto"/>
            <w:noWrap/>
            <w:vAlign w:val="bottom"/>
          </w:tcPr>
          <w:p w14:paraId="123356E2" w14:textId="3A123641"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7. Burg 2012</w:t>
            </w:r>
          </w:p>
        </w:tc>
        <w:tc>
          <w:tcPr>
            <w:tcW w:w="1822" w:type="dxa"/>
            <w:tcBorders>
              <w:top w:val="nil"/>
              <w:left w:val="nil"/>
              <w:bottom w:val="nil"/>
              <w:right w:val="single" w:sz="4" w:space="0" w:color="auto"/>
            </w:tcBorders>
            <w:shd w:val="clear" w:color="auto" w:fill="auto"/>
            <w:noWrap/>
            <w:vAlign w:val="bottom"/>
          </w:tcPr>
          <w:p w14:paraId="5698C9F5" w14:textId="76CBA8BF" w:rsidR="00D75900" w:rsidRPr="007F7106" w:rsidRDefault="00D75900" w:rsidP="00D75900">
            <w:pPr>
              <w:spacing w:after="0" w:line="240" w:lineRule="auto"/>
              <w:rPr>
                <w:rFonts w:eastAsia="Times New Roman" w:cs="Times New Roman"/>
                <w:color w:val="000000"/>
                <w:sz w:val="20"/>
                <w:szCs w:val="20"/>
                <w:lang w:val="en-GB" w:eastAsia="nl-NL"/>
              </w:rPr>
            </w:pPr>
            <w:r>
              <w:rPr>
                <w:rFonts w:eastAsia="Times New Roman" w:cs="Times New Roman"/>
                <w:color w:val="000000"/>
                <w:sz w:val="20"/>
                <w:szCs w:val="20"/>
                <w:lang w:val="en-GB" w:eastAsia="nl-NL"/>
              </w:rPr>
              <w:t>23. Rojer 1997</w:t>
            </w:r>
          </w:p>
        </w:tc>
        <w:tc>
          <w:tcPr>
            <w:tcW w:w="1977" w:type="dxa"/>
            <w:tcBorders>
              <w:top w:val="nil"/>
              <w:left w:val="nil"/>
              <w:bottom w:val="nil"/>
              <w:right w:val="single" w:sz="4" w:space="0" w:color="auto"/>
            </w:tcBorders>
            <w:shd w:val="clear" w:color="auto" w:fill="auto"/>
            <w:noWrap/>
            <w:vAlign w:val="bottom"/>
            <w:hideMark/>
          </w:tcPr>
          <w:p w14:paraId="3E889C23"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r>
      <w:tr w:rsidR="00D75900" w:rsidRPr="007F7106" w14:paraId="13F57E4A" w14:textId="77777777" w:rsidTr="00147755">
        <w:trPr>
          <w:trHeight w:val="250"/>
        </w:trPr>
        <w:tc>
          <w:tcPr>
            <w:tcW w:w="1131" w:type="dxa"/>
            <w:tcBorders>
              <w:top w:val="nil"/>
              <w:left w:val="single" w:sz="4" w:space="0" w:color="auto"/>
              <w:bottom w:val="nil"/>
              <w:right w:val="single" w:sz="4" w:space="0" w:color="auto"/>
            </w:tcBorders>
            <w:shd w:val="clear" w:color="auto" w:fill="auto"/>
            <w:noWrap/>
            <w:vAlign w:val="bottom"/>
          </w:tcPr>
          <w:p w14:paraId="078C834A" w14:textId="77777777" w:rsidR="00D75900" w:rsidRPr="007F7106" w:rsidRDefault="00D75900" w:rsidP="00D75900">
            <w:pPr>
              <w:spacing w:after="0" w:line="240" w:lineRule="auto"/>
              <w:rPr>
                <w:rFonts w:eastAsia="Times New Roman" w:cs="Times New Roman"/>
                <w:color w:val="000000"/>
                <w:sz w:val="20"/>
                <w:szCs w:val="20"/>
                <w:lang w:val="en-GB" w:eastAsia="nl-NL"/>
              </w:rPr>
            </w:pPr>
          </w:p>
        </w:tc>
        <w:tc>
          <w:tcPr>
            <w:tcW w:w="1977" w:type="dxa"/>
            <w:tcBorders>
              <w:top w:val="nil"/>
              <w:left w:val="nil"/>
              <w:bottom w:val="nil"/>
              <w:right w:val="single" w:sz="4" w:space="0" w:color="auto"/>
            </w:tcBorders>
            <w:shd w:val="clear" w:color="auto" w:fill="auto"/>
            <w:noWrap/>
            <w:vAlign w:val="bottom"/>
          </w:tcPr>
          <w:p w14:paraId="34956FAC" w14:textId="04B37C79" w:rsidR="00D75900" w:rsidRPr="007F7106" w:rsidRDefault="00D75900" w:rsidP="00D75900">
            <w:pPr>
              <w:spacing w:after="0" w:line="240" w:lineRule="auto"/>
              <w:rPr>
                <w:rFonts w:eastAsia="Times New Roman" w:cs="Times New Roman"/>
                <w:color w:val="000000"/>
                <w:sz w:val="20"/>
                <w:szCs w:val="20"/>
                <w:lang w:val="en-GB" w:eastAsia="nl-NL"/>
              </w:rPr>
            </w:pPr>
            <w:r>
              <w:rPr>
                <w:rFonts w:eastAsia="Times New Roman" w:cs="Times New Roman"/>
                <w:color w:val="000000"/>
                <w:sz w:val="20"/>
                <w:szCs w:val="20"/>
                <w:lang w:val="en-GB" w:eastAsia="nl-NL"/>
              </w:rPr>
              <w:t>21. Kairo 2003</w:t>
            </w:r>
          </w:p>
        </w:tc>
        <w:tc>
          <w:tcPr>
            <w:tcW w:w="2132" w:type="dxa"/>
            <w:tcBorders>
              <w:top w:val="nil"/>
              <w:left w:val="nil"/>
              <w:bottom w:val="nil"/>
              <w:right w:val="single" w:sz="4" w:space="0" w:color="auto"/>
            </w:tcBorders>
            <w:shd w:val="clear" w:color="auto" w:fill="auto"/>
            <w:noWrap/>
            <w:vAlign w:val="bottom"/>
          </w:tcPr>
          <w:p w14:paraId="63E9DF64" w14:textId="67B8287D"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15. </w:t>
            </w:r>
            <w:r w:rsidRPr="004779D2">
              <w:rPr>
                <w:rFonts w:eastAsia="Times New Roman" w:cs="Times New Roman"/>
                <w:i/>
                <w:color w:val="000000"/>
                <w:sz w:val="20"/>
                <w:szCs w:val="20"/>
                <w:lang w:val="en-GB" w:eastAsia="nl-NL"/>
              </w:rPr>
              <w:t>Smith-Ramirez 2017</w:t>
            </w:r>
          </w:p>
        </w:tc>
        <w:tc>
          <w:tcPr>
            <w:tcW w:w="1822" w:type="dxa"/>
            <w:tcBorders>
              <w:top w:val="nil"/>
              <w:left w:val="nil"/>
              <w:bottom w:val="nil"/>
              <w:right w:val="single" w:sz="4" w:space="0" w:color="auto"/>
            </w:tcBorders>
            <w:shd w:val="clear" w:color="auto" w:fill="auto"/>
            <w:noWrap/>
            <w:vAlign w:val="bottom"/>
          </w:tcPr>
          <w:p w14:paraId="1E2BEB3A" w14:textId="42336014"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28. Jongman 2010</w:t>
            </w:r>
          </w:p>
        </w:tc>
        <w:tc>
          <w:tcPr>
            <w:tcW w:w="1977" w:type="dxa"/>
            <w:tcBorders>
              <w:top w:val="nil"/>
              <w:left w:val="nil"/>
              <w:bottom w:val="nil"/>
              <w:right w:val="single" w:sz="4" w:space="0" w:color="auto"/>
            </w:tcBorders>
            <w:shd w:val="clear" w:color="auto" w:fill="auto"/>
            <w:noWrap/>
            <w:vAlign w:val="bottom"/>
          </w:tcPr>
          <w:p w14:paraId="15EBD921" w14:textId="77777777" w:rsidR="00D75900" w:rsidRPr="007F7106" w:rsidRDefault="00D75900" w:rsidP="00D75900">
            <w:pPr>
              <w:spacing w:after="0" w:line="240" w:lineRule="auto"/>
              <w:rPr>
                <w:rFonts w:eastAsia="Times New Roman" w:cs="Times New Roman"/>
                <w:color w:val="000000"/>
                <w:sz w:val="20"/>
                <w:szCs w:val="20"/>
                <w:lang w:val="en-GB" w:eastAsia="nl-NL"/>
              </w:rPr>
            </w:pPr>
          </w:p>
        </w:tc>
      </w:tr>
      <w:tr w:rsidR="00D75900" w:rsidRPr="007F7106" w14:paraId="34CD478F" w14:textId="77777777" w:rsidTr="00E55103">
        <w:trPr>
          <w:trHeight w:val="250"/>
        </w:trPr>
        <w:tc>
          <w:tcPr>
            <w:tcW w:w="1131" w:type="dxa"/>
            <w:tcBorders>
              <w:top w:val="nil"/>
              <w:left w:val="single" w:sz="4" w:space="0" w:color="auto"/>
              <w:bottom w:val="nil"/>
              <w:right w:val="single" w:sz="4" w:space="0" w:color="auto"/>
            </w:tcBorders>
            <w:shd w:val="clear" w:color="auto" w:fill="auto"/>
            <w:noWrap/>
            <w:vAlign w:val="bottom"/>
            <w:hideMark/>
          </w:tcPr>
          <w:p w14:paraId="78F56A48"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c>
          <w:tcPr>
            <w:tcW w:w="1977" w:type="dxa"/>
            <w:tcBorders>
              <w:top w:val="nil"/>
              <w:left w:val="nil"/>
              <w:bottom w:val="nil"/>
              <w:right w:val="single" w:sz="4" w:space="0" w:color="auto"/>
            </w:tcBorders>
            <w:shd w:val="clear" w:color="auto" w:fill="auto"/>
            <w:noWrap/>
            <w:vAlign w:val="bottom"/>
          </w:tcPr>
          <w:p w14:paraId="79FB39D9" w14:textId="184F32FA"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24. </w:t>
            </w:r>
            <w:r w:rsidRPr="004779D2">
              <w:rPr>
                <w:rFonts w:eastAsia="Times New Roman" w:cs="Times New Roman"/>
                <w:i/>
                <w:color w:val="000000"/>
                <w:sz w:val="20"/>
                <w:szCs w:val="20"/>
                <w:lang w:val="en-GB" w:eastAsia="nl-NL"/>
              </w:rPr>
              <w:t>Coblentz 1978</w:t>
            </w:r>
          </w:p>
        </w:tc>
        <w:tc>
          <w:tcPr>
            <w:tcW w:w="2132" w:type="dxa"/>
            <w:tcBorders>
              <w:top w:val="nil"/>
              <w:left w:val="nil"/>
              <w:bottom w:val="nil"/>
              <w:right w:val="single" w:sz="4" w:space="0" w:color="auto"/>
            </w:tcBorders>
            <w:shd w:val="clear" w:color="auto" w:fill="auto"/>
            <w:noWrap/>
            <w:vAlign w:val="bottom"/>
          </w:tcPr>
          <w:p w14:paraId="35E7370A" w14:textId="1EF62B30"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17. De Freitas 2012</w:t>
            </w:r>
          </w:p>
        </w:tc>
        <w:tc>
          <w:tcPr>
            <w:tcW w:w="1822" w:type="dxa"/>
            <w:tcBorders>
              <w:top w:val="nil"/>
              <w:left w:val="nil"/>
              <w:bottom w:val="nil"/>
              <w:right w:val="single" w:sz="4" w:space="0" w:color="auto"/>
            </w:tcBorders>
            <w:shd w:val="clear" w:color="auto" w:fill="auto"/>
            <w:noWrap/>
            <w:vAlign w:val="bottom"/>
          </w:tcPr>
          <w:p w14:paraId="02374232" w14:textId="4FC53C09"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38. </w:t>
            </w:r>
            <w:r w:rsidRPr="004779D2">
              <w:rPr>
                <w:rFonts w:eastAsia="Times New Roman" w:cs="Times New Roman"/>
                <w:b/>
                <w:i/>
                <w:color w:val="000000"/>
                <w:sz w:val="20"/>
                <w:szCs w:val="20"/>
                <w:lang w:val="en-GB" w:eastAsia="nl-NL"/>
              </w:rPr>
              <w:t>Alados 2002</w:t>
            </w:r>
          </w:p>
        </w:tc>
        <w:tc>
          <w:tcPr>
            <w:tcW w:w="1977" w:type="dxa"/>
            <w:tcBorders>
              <w:top w:val="nil"/>
              <w:left w:val="nil"/>
              <w:bottom w:val="nil"/>
              <w:right w:val="single" w:sz="4" w:space="0" w:color="auto"/>
            </w:tcBorders>
            <w:shd w:val="clear" w:color="auto" w:fill="auto"/>
            <w:noWrap/>
            <w:vAlign w:val="bottom"/>
            <w:hideMark/>
          </w:tcPr>
          <w:p w14:paraId="1CF31730"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r>
      <w:tr w:rsidR="00D75900" w:rsidRPr="007F7106" w14:paraId="21453222" w14:textId="77777777" w:rsidTr="00E55103">
        <w:trPr>
          <w:trHeight w:val="250"/>
        </w:trPr>
        <w:tc>
          <w:tcPr>
            <w:tcW w:w="1131" w:type="dxa"/>
            <w:tcBorders>
              <w:top w:val="nil"/>
              <w:left w:val="single" w:sz="4" w:space="0" w:color="auto"/>
              <w:bottom w:val="nil"/>
              <w:right w:val="single" w:sz="4" w:space="0" w:color="auto"/>
            </w:tcBorders>
            <w:shd w:val="clear" w:color="auto" w:fill="auto"/>
            <w:noWrap/>
            <w:vAlign w:val="bottom"/>
            <w:hideMark/>
          </w:tcPr>
          <w:p w14:paraId="423F0F7E"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c>
          <w:tcPr>
            <w:tcW w:w="1977" w:type="dxa"/>
            <w:tcBorders>
              <w:top w:val="nil"/>
              <w:left w:val="nil"/>
              <w:bottom w:val="nil"/>
              <w:right w:val="single" w:sz="4" w:space="0" w:color="auto"/>
            </w:tcBorders>
            <w:shd w:val="clear" w:color="auto" w:fill="auto"/>
            <w:noWrap/>
            <w:vAlign w:val="bottom"/>
          </w:tcPr>
          <w:p w14:paraId="084226C0" w14:textId="71868FE2"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31. Smith 2014</w:t>
            </w:r>
          </w:p>
        </w:tc>
        <w:tc>
          <w:tcPr>
            <w:tcW w:w="2132" w:type="dxa"/>
            <w:tcBorders>
              <w:top w:val="nil"/>
              <w:left w:val="nil"/>
              <w:bottom w:val="nil"/>
              <w:right w:val="single" w:sz="4" w:space="0" w:color="auto"/>
            </w:tcBorders>
            <w:shd w:val="clear" w:color="auto" w:fill="auto"/>
            <w:noWrap/>
            <w:vAlign w:val="bottom"/>
          </w:tcPr>
          <w:p w14:paraId="6CD53C49" w14:textId="64E399DE"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31. Smith 2014</w:t>
            </w:r>
          </w:p>
        </w:tc>
        <w:tc>
          <w:tcPr>
            <w:tcW w:w="1822" w:type="dxa"/>
            <w:tcBorders>
              <w:top w:val="nil"/>
              <w:left w:val="nil"/>
              <w:bottom w:val="nil"/>
              <w:right w:val="single" w:sz="4" w:space="0" w:color="auto"/>
            </w:tcBorders>
            <w:shd w:val="clear" w:color="auto" w:fill="auto"/>
            <w:noWrap/>
            <w:vAlign w:val="bottom"/>
          </w:tcPr>
          <w:p w14:paraId="4B76A0A0" w14:textId="5C9D0A32"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40. Coblentz 1980</w:t>
            </w:r>
          </w:p>
        </w:tc>
        <w:tc>
          <w:tcPr>
            <w:tcW w:w="1977" w:type="dxa"/>
            <w:tcBorders>
              <w:top w:val="nil"/>
              <w:left w:val="nil"/>
              <w:bottom w:val="nil"/>
              <w:right w:val="single" w:sz="4" w:space="0" w:color="auto"/>
            </w:tcBorders>
            <w:shd w:val="clear" w:color="auto" w:fill="auto"/>
            <w:noWrap/>
            <w:vAlign w:val="bottom"/>
            <w:hideMark/>
          </w:tcPr>
          <w:p w14:paraId="20FCE761"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r>
      <w:tr w:rsidR="00D75900" w:rsidRPr="007F7106" w14:paraId="662FEE96" w14:textId="77777777" w:rsidTr="00D75900">
        <w:trPr>
          <w:trHeight w:val="250"/>
        </w:trPr>
        <w:tc>
          <w:tcPr>
            <w:tcW w:w="1131" w:type="dxa"/>
            <w:tcBorders>
              <w:top w:val="nil"/>
              <w:left w:val="single" w:sz="4" w:space="0" w:color="auto"/>
              <w:right w:val="single" w:sz="4" w:space="0" w:color="auto"/>
            </w:tcBorders>
            <w:shd w:val="clear" w:color="auto" w:fill="auto"/>
            <w:noWrap/>
            <w:vAlign w:val="bottom"/>
            <w:hideMark/>
          </w:tcPr>
          <w:p w14:paraId="76A0F72C"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c>
          <w:tcPr>
            <w:tcW w:w="1977" w:type="dxa"/>
            <w:tcBorders>
              <w:top w:val="nil"/>
              <w:left w:val="nil"/>
              <w:right w:val="single" w:sz="4" w:space="0" w:color="auto"/>
            </w:tcBorders>
            <w:shd w:val="clear" w:color="auto" w:fill="auto"/>
            <w:noWrap/>
            <w:vAlign w:val="bottom"/>
          </w:tcPr>
          <w:p w14:paraId="1837555D" w14:textId="524AB3C8"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xml:space="preserve">39. </w:t>
            </w:r>
            <w:r w:rsidRPr="004779D2">
              <w:rPr>
                <w:rFonts w:eastAsia="Times New Roman" w:cs="Times New Roman"/>
                <w:b/>
                <w:i/>
                <w:color w:val="000000"/>
                <w:sz w:val="20"/>
                <w:szCs w:val="20"/>
                <w:lang w:val="en-GB" w:eastAsia="nl-NL"/>
              </w:rPr>
              <w:t>Debrot 1993</w:t>
            </w:r>
          </w:p>
        </w:tc>
        <w:tc>
          <w:tcPr>
            <w:tcW w:w="2132" w:type="dxa"/>
            <w:tcBorders>
              <w:top w:val="nil"/>
              <w:left w:val="nil"/>
              <w:right w:val="single" w:sz="4" w:space="0" w:color="auto"/>
            </w:tcBorders>
            <w:shd w:val="clear" w:color="auto" w:fill="auto"/>
            <w:noWrap/>
            <w:vAlign w:val="bottom"/>
          </w:tcPr>
          <w:p w14:paraId="1DD2865C" w14:textId="0A92B3CA"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40. Coblentz 1980</w:t>
            </w:r>
          </w:p>
        </w:tc>
        <w:tc>
          <w:tcPr>
            <w:tcW w:w="1822" w:type="dxa"/>
            <w:tcBorders>
              <w:top w:val="nil"/>
              <w:left w:val="nil"/>
              <w:right w:val="single" w:sz="4" w:space="0" w:color="auto"/>
            </w:tcBorders>
            <w:shd w:val="clear" w:color="auto" w:fill="auto"/>
            <w:noWrap/>
            <w:vAlign w:val="bottom"/>
          </w:tcPr>
          <w:p w14:paraId="30794C64" w14:textId="0956D227" w:rsidR="00D75900" w:rsidRPr="007F7106" w:rsidRDefault="00D75900" w:rsidP="00D75900">
            <w:pPr>
              <w:spacing w:after="0" w:line="240" w:lineRule="auto"/>
              <w:rPr>
                <w:rFonts w:eastAsia="Times New Roman" w:cs="Times New Roman"/>
                <w:color w:val="000000"/>
                <w:sz w:val="20"/>
                <w:szCs w:val="20"/>
                <w:lang w:val="en-GB" w:eastAsia="nl-NL"/>
              </w:rPr>
            </w:pPr>
          </w:p>
        </w:tc>
        <w:tc>
          <w:tcPr>
            <w:tcW w:w="1977" w:type="dxa"/>
            <w:tcBorders>
              <w:top w:val="nil"/>
              <w:left w:val="nil"/>
              <w:right w:val="single" w:sz="4" w:space="0" w:color="auto"/>
            </w:tcBorders>
            <w:shd w:val="clear" w:color="auto" w:fill="auto"/>
            <w:noWrap/>
            <w:vAlign w:val="bottom"/>
            <w:hideMark/>
          </w:tcPr>
          <w:p w14:paraId="3874716B"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r>
      <w:tr w:rsidR="00D75900" w:rsidRPr="007F7106" w14:paraId="749C0EB3" w14:textId="77777777" w:rsidTr="00D75900">
        <w:trPr>
          <w:trHeight w:val="25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7E0CCBA"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c>
          <w:tcPr>
            <w:tcW w:w="1977" w:type="dxa"/>
            <w:tcBorders>
              <w:top w:val="nil"/>
              <w:left w:val="nil"/>
              <w:bottom w:val="single" w:sz="4" w:space="0" w:color="auto"/>
              <w:right w:val="single" w:sz="4" w:space="0" w:color="auto"/>
            </w:tcBorders>
            <w:shd w:val="clear" w:color="auto" w:fill="auto"/>
            <w:noWrap/>
            <w:vAlign w:val="bottom"/>
          </w:tcPr>
          <w:p w14:paraId="661AEC69" w14:textId="16DFE20A"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40. Coblentz 1980</w:t>
            </w:r>
          </w:p>
        </w:tc>
        <w:tc>
          <w:tcPr>
            <w:tcW w:w="2132" w:type="dxa"/>
            <w:tcBorders>
              <w:top w:val="nil"/>
              <w:left w:val="nil"/>
              <w:bottom w:val="single" w:sz="4" w:space="0" w:color="auto"/>
              <w:right w:val="single" w:sz="4" w:space="0" w:color="auto"/>
            </w:tcBorders>
            <w:shd w:val="clear" w:color="auto" w:fill="auto"/>
            <w:noWrap/>
            <w:vAlign w:val="bottom"/>
            <w:hideMark/>
          </w:tcPr>
          <w:p w14:paraId="31EC671D"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c>
          <w:tcPr>
            <w:tcW w:w="1822" w:type="dxa"/>
            <w:tcBorders>
              <w:top w:val="nil"/>
              <w:left w:val="nil"/>
              <w:bottom w:val="single" w:sz="4" w:space="0" w:color="auto"/>
              <w:right w:val="single" w:sz="4" w:space="0" w:color="auto"/>
            </w:tcBorders>
            <w:shd w:val="clear" w:color="auto" w:fill="auto"/>
            <w:noWrap/>
            <w:vAlign w:val="bottom"/>
            <w:hideMark/>
          </w:tcPr>
          <w:p w14:paraId="553C9DBF" w14:textId="5154B394" w:rsidR="00D75900" w:rsidRPr="007F7106" w:rsidRDefault="00D75900" w:rsidP="00D75900">
            <w:pPr>
              <w:spacing w:after="0" w:line="240" w:lineRule="auto"/>
              <w:rPr>
                <w:rFonts w:eastAsia="Times New Roman" w:cs="Times New Roman"/>
                <w:color w:val="000000"/>
                <w:sz w:val="20"/>
                <w:szCs w:val="20"/>
                <w:lang w:val="en-GB" w:eastAsia="nl-NL"/>
              </w:rPr>
            </w:pPr>
          </w:p>
        </w:tc>
        <w:tc>
          <w:tcPr>
            <w:tcW w:w="1977" w:type="dxa"/>
            <w:tcBorders>
              <w:top w:val="nil"/>
              <w:left w:val="nil"/>
              <w:bottom w:val="single" w:sz="4" w:space="0" w:color="auto"/>
              <w:right w:val="single" w:sz="4" w:space="0" w:color="auto"/>
            </w:tcBorders>
            <w:shd w:val="clear" w:color="auto" w:fill="auto"/>
            <w:noWrap/>
            <w:vAlign w:val="bottom"/>
            <w:hideMark/>
          </w:tcPr>
          <w:p w14:paraId="117C9CE7" w14:textId="77777777" w:rsidR="00D75900" w:rsidRPr="007F7106" w:rsidRDefault="00D75900" w:rsidP="00D75900">
            <w:pPr>
              <w:spacing w:after="0" w:line="240" w:lineRule="auto"/>
              <w:rPr>
                <w:rFonts w:eastAsia="Times New Roman" w:cs="Times New Roman"/>
                <w:color w:val="000000"/>
                <w:sz w:val="20"/>
                <w:szCs w:val="20"/>
                <w:lang w:val="en-GB" w:eastAsia="nl-NL"/>
              </w:rPr>
            </w:pPr>
            <w:r w:rsidRPr="007F7106">
              <w:rPr>
                <w:rFonts w:eastAsia="Times New Roman" w:cs="Times New Roman"/>
                <w:color w:val="000000"/>
                <w:sz w:val="20"/>
                <w:szCs w:val="20"/>
                <w:lang w:val="en-GB" w:eastAsia="nl-NL"/>
              </w:rPr>
              <w:t> </w:t>
            </w:r>
          </w:p>
        </w:tc>
      </w:tr>
    </w:tbl>
    <w:p w14:paraId="70F96DD5" w14:textId="4008837F" w:rsidR="00962ED7" w:rsidRDefault="00962ED7" w:rsidP="00962ED7">
      <w:pPr>
        <w:rPr>
          <w:lang w:val="en-US"/>
        </w:rPr>
      </w:pPr>
    </w:p>
    <w:p w14:paraId="3F05C229" w14:textId="32D4C96C" w:rsidR="00962ED7" w:rsidRPr="001F2E80" w:rsidRDefault="00962ED7" w:rsidP="00962ED7">
      <w:pPr>
        <w:pStyle w:val="Bijschrift"/>
        <w:keepNext/>
        <w:rPr>
          <w:lang w:val="en-US"/>
        </w:rPr>
      </w:pPr>
      <w:r w:rsidRPr="001F2E80">
        <w:rPr>
          <w:lang w:val="en-US"/>
        </w:rPr>
        <w:t xml:space="preserve">Table </w:t>
      </w:r>
      <w:r w:rsidRPr="001F2E80">
        <w:rPr>
          <w:lang w:val="en-US"/>
        </w:rPr>
        <w:fldChar w:fldCharType="begin"/>
      </w:r>
      <w:r w:rsidRPr="001F2E80">
        <w:rPr>
          <w:lang w:val="en-US"/>
        </w:rPr>
        <w:instrText xml:space="preserve"> SEQ Table \* ARABIC </w:instrText>
      </w:r>
      <w:r w:rsidRPr="001F2E80">
        <w:rPr>
          <w:lang w:val="en-US"/>
        </w:rPr>
        <w:fldChar w:fldCharType="separate"/>
      </w:r>
      <w:r>
        <w:rPr>
          <w:noProof/>
          <w:lang w:val="en-US"/>
        </w:rPr>
        <w:t>4</w:t>
      </w:r>
      <w:r w:rsidRPr="001F2E80">
        <w:rPr>
          <w:lang w:val="en-US"/>
        </w:rPr>
        <w:fldChar w:fldCharType="end"/>
      </w:r>
      <w:r w:rsidRPr="001F2E80">
        <w:rPr>
          <w:lang w:val="en-US"/>
        </w:rPr>
        <w:t>:</w:t>
      </w:r>
      <w:r>
        <w:rPr>
          <w:lang w:val="en-US"/>
        </w:rPr>
        <w:t xml:space="preserve"> </w:t>
      </w:r>
      <w:r w:rsidR="00507654">
        <w:rPr>
          <w:lang w:val="en-US"/>
        </w:rPr>
        <w:t>Studies</w:t>
      </w:r>
      <w:r w:rsidRPr="001F2E80">
        <w:rPr>
          <w:lang w:val="en-US"/>
        </w:rPr>
        <w:t xml:space="preserve"> th</w:t>
      </w:r>
      <w:r w:rsidR="00507654">
        <w:rPr>
          <w:lang w:val="en-US"/>
        </w:rPr>
        <w:t>at identify e</w:t>
      </w:r>
      <w:r w:rsidR="00507654" w:rsidRPr="001F2E80">
        <w:rPr>
          <w:lang w:val="en-US"/>
        </w:rPr>
        <w:t xml:space="preserve">ffects of humans on </w:t>
      </w:r>
      <w:r w:rsidR="004779D2">
        <w:rPr>
          <w:lang w:val="en-US"/>
        </w:rPr>
        <w:t>the plant community</w:t>
      </w:r>
      <w:r w:rsidRPr="001F2E80">
        <w:rPr>
          <w:lang w:val="en-US"/>
        </w:rPr>
        <w:t>.</w:t>
      </w:r>
      <w:r w:rsidR="004779D2">
        <w:rPr>
          <w:lang w:val="en-US"/>
        </w:rPr>
        <w:t xml:space="preserve"> Studies in bold provide empirical evidence for their claim, studies in italics were published in a peer-reviewed scientific journal.</w:t>
      </w:r>
    </w:p>
    <w:tbl>
      <w:tblPr>
        <w:tblW w:w="9059" w:type="dxa"/>
        <w:tblCellMar>
          <w:left w:w="70" w:type="dxa"/>
          <w:right w:w="70" w:type="dxa"/>
        </w:tblCellMar>
        <w:tblLook w:val="04A0" w:firstRow="1" w:lastRow="0" w:firstColumn="1" w:lastColumn="0" w:noHBand="0" w:noVBand="1"/>
      </w:tblPr>
      <w:tblGrid>
        <w:gridCol w:w="804"/>
        <w:gridCol w:w="1885"/>
        <w:gridCol w:w="2409"/>
        <w:gridCol w:w="2268"/>
        <w:gridCol w:w="1693"/>
      </w:tblGrid>
      <w:tr w:rsidR="00C01BB1" w:rsidRPr="007F7106" w14:paraId="54D79128" w14:textId="77777777" w:rsidTr="00C01BB1">
        <w:trPr>
          <w:trHeight w:val="259"/>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670A4" w14:textId="77777777" w:rsidR="00C01BB1" w:rsidRPr="007F7106" w:rsidRDefault="00C01BB1" w:rsidP="00C01BB1">
            <w:pPr>
              <w:spacing w:after="0" w:line="240" w:lineRule="auto"/>
              <w:rPr>
                <w:rFonts w:eastAsia="Times New Roman" w:cs="Times New Roman"/>
                <w:b/>
                <w:bCs/>
                <w:color w:val="000000"/>
                <w:sz w:val="20"/>
                <w:szCs w:val="20"/>
                <w:lang w:val="en-US" w:eastAsia="nl-NL"/>
              </w:rPr>
            </w:pPr>
            <w:r w:rsidRPr="007F7106">
              <w:rPr>
                <w:rFonts w:eastAsia="Times New Roman" w:cs="Times New Roman"/>
                <w:b/>
                <w:bCs/>
                <w:color w:val="000000"/>
                <w:sz w:val="20"/>
                <w:szCs w:val="20"/>
                <w:lang w:val="en-US" w:eastAsia="nl-NL"/>
              </w:rPr>
              <w:t>Effect</w:t>
            </w:r>
          </w:p>
        </w:tc>
        <w:tc>
          <w:tcPr>
            <w:tcW w:w="1885" w:type="dxa"/>
            <w:tcBorders>
              <w:top w:val="single" w:sz="4" w:space="0" w:color="auto"/>
              <w:left w:val="nil"/>
              <w:bottom w:val="single" w:sz="4" w:space="0" w:color="auto"/>
              <w:right w:val="single" w:sz="4" w:space="0" w:color="auto"/>
            </w:tcBorders>
            <w:shd w:val="clear" w:color="auto" w:fill="auto"/>
            <w:noWrap/>
            <w:vAlign w:val="bottom"/>
          </w:tcPr>
          <w:p w14:paraId="3B4C23F0" w14:textId="6CC53E9A" w:rsidR="00C01BB1" w:rsidRPr="007F7106" w:rsidRDefault="00C01BB1" w:rsidP="00C01BB1">
            <w:pPr>
              <w:spacing w:after="0" w:line="240" w:lineRule="auto"/>
              <w:rPr>
                <w:rFonts w:eastAsia="Times New Roman" w:cs="Times New Roman"/>
                <w:i/>
                <w:iCs/>
                <w:color w:val="000000"/>
                <w:sz w:val="20"/>
                <w:szCs w:val="20"/>
                <w:lang w:val="en-US" w:eastAsia="nl-NL"/>
              </w:rPr>
            </w:pPr>
            <w:r w:rsidRPr="007F7106">
              <w:rPr>
                <w:rFonts w:eastAsia="Times New Roman" w:cs="Times New Roman"/>
                <w:i/>
                <w:iCs/>
                <w:color w:val="000000"/>
                <w:sz w:val="20"/>
                <w:szCs w:val="20"/>
                <w:lang w:val="en-US" w:eastAsia="nl-NL"/>
              </w:rPr>
              <w:t>Opportunities for invasion</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730B784A" w14:textId="0A16C120" w:rsidR="00C01BB1" w:rsidRPr="007F7106" w:rsidRDefault="00C01BB1" w:rsidP="00C01BB1">
            <w:pPr>
              <w:spacing w:after="0" w:line="240" w:lineRule="auto"/>
              <w:rPr>
                <w:rFonts w:eastAsia="Times New Roman" w:cs="Times New Roman"/>
                <w:i/>
                <w:iCs/>
                <w:color w:val="000000"/>
                <w:sz w:val="20"/>
                <w:szCs w:val="20"/>
                <w:lang w:val="en-US" w:eastAsia="nl-NL"/>
              </w:rPr>
            </w:pPr>
            <w:r w:rsidRPr="007F7106">
              <w:rPr>
                <w:rFonts w:eastAsia="Times New Roman" w:cs="Times New Roman"/>
                <w:i/>
                <w:iCs/>
                <w:color w:val="000000"/>
                <w:sz w:val="20"/>
                <w:szCs w:val="20"/>
                <w:lang w:val="en-US" w:eastAsia="nl-NL"/>
              </w:rPr>
              <w:t>Shift in competitive advantage</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A12A160" w14:textId="3EB82618" w:rsidR="00C01BB1" w:rsidRPr="007F7106" w:rsidRDefault="00C01BB1" w:rsidP="00C01BB1">
            <w:pPr>
              <w:spacing w:after="0" w:line="240" w:lineRule="auto"/>
              <w:rPr>
                <w:rFonts w:eastAsia="Times New Roman" w:cs="Times New Roman"/>
                <w:i/>
                <w:iCs/>
                <w:color w:val="000000"/>
                <w:sz w:val="20"/>
                <w:szCs w:val="20"/>
                <w:lang w:val="en-US" w:eastAsia="nl-NL"/>
              </w:rPr>
            </w:pPr>
            <w:r w:rsidRPr="007F7106">
              <w:rPr>
                <w:rFonts w:eastAsia="Times New Roman" w:cs="Times New Roman"/>
                <w:i/>
                <w:iCs/>
                <w:color w:val="000000"/>
                <w:sz w:val="20"/>
                <w:szCs w:val="20"/>
                <w:lang w:val="en-US" w:eastAsia="nl-NL"/>
              </w:rPr>
              <w:t>Abundance of invasive species</w:t>
            </w:r>
          </w:p>
        </w:tc>
        <w:tc>
          <w:tcPr>
            <w:tcW w:w="1693" w:type="dxa"/>
            <w:tcBorders>
              <w:top w:val="single" w:sz="4" w:space="0" w:color="auto"/>
              <w:left w:val="nil"/>
              <w:bottom w:val="single" w:sz="4" w:space="0" w:color="auto"/>
              <w:right w:val="single" w:sz="4" w:space="0" w:color="auto"/>
            </w:tcBorders>
            <w:shd w:val="clear" w:color="auto" w:fill="auto"/>
            <w:noWrap/>
            <w:vAlign w:val="bottom"/>
          </w:tcPr>
          <w:p w14:paraId="57C5A854" w14:textId="1F4C79E4" w:rsidR="00C01BB1" w:rsidRPr="007F7106" w:rsidRDefault="00C01BB1" w:rsidP="00C01BB1">
            <w:pPr>
              <w:spacing w:after="0" w:line="240" w:lineRule="auto"/>
              <w:rPr>
                <w:rFonts w:eastAsia="Times New Roman" w:cs="Times New Roman"/>
                <w:i/>
                <w:iCs/>
                <w:color w:val="000000"/>
                <w:sz w:val="20"/>
                <w:szCs w:val="20"/>
                <w:lang w:val="en-US" w:eastAsia="nl-NL"/>
              </w:rPr>
            </w:pPr>
            <w:r w:rsidRPr="007F7106">
              <w:rPr>
                <w:rFonts w:eastAsia="Times New Roman" w:cs="Times New Roman"/>
                <w:i/>
                <w:iCs/>
                <w:color w:val="000000"/>
                <w:sz w:val="20"/>
                <w:szCs w:val="20"/>
                <w:lang w:val="en-US" w:eastAsia="nl-NL"/>
              </w:rPr>
              <w:t>Loss of ecosystem balance</w:t>
            </w:r>
          </w:p>
        </w:tc>
      </w:tr>
      <w:tr w:rsidR="00C01BB1" w:rsidRPr="007C5D2D" w14:paraId="35C32C42" w14:textId="77777777" w:rsidTr="00C01BB1">
        <w:trPr>
          <w:trHeight w:val="259"/>
        </w:trPr>
        <w:tc>
          <w:tcPr>
            <w:tcW w:w="804" w:type="dxa"/>
            <w:tcBorders>
              <w:top w:val="nil"/>
              <w:left w:val="single" w:sz="4" w:space="0" w:color="auto"/>
              <w:bottom w:val="nil"/>
              <w:right w:val="single" w:sz="4" w:space="0" w:color="auto"/>
            </w:tcBorders>
            <w:shd w:val="clear" w:color="auto" w:fill="auto"/>
            <w:noWrap/>
            <w:vAlign w:val="bottom"/>
            <w:hideMark/>
          </w:tcPr>
          <w:p w14:paraId="6CE881EC" w14:textId="77777777" w:rsidR="00C01BB1" w:rsidRPr="007F7106" w:rsidRDefault="00C01BB1" w:rsidP="00C01BB1">
            <w:pPr>
              <w:spacing w:after="0" w:line="240" w:lineRule="auto"/>
              <w:rPr>
                <w:rFonts w:eastAsia="Times New Roman" w:cs="Times New Roman"/>
                <w:b/>
                <w:bCs/>
                <w:color w:val="000000"/>
                <w:sz w:val="20"/>
                <w:szCs w:val="20"/>
                <w:lang w:val="en-US" w:eastAsia="nl-NL"/>
              </w:rPr>
            </w:pPr>
            <w:r w:rsidRPr="007F7106">
              <w:rPr>
                <w:rFonts w:eastAsia="Times New Roman" w:cs="Times New Roman"/>
                <w:b/>
                <w:bCs/>
                <w:color w:val="000000"/>
                <w:sz w:val="20"/>
                <w:szCs w:val="20"/>
                <w:lang w:val="en-US" w:eastAsia="nl-NL"/>
              </w:rPr>
              <w:t>Authors</w:t>
            </w:r>
          </w:p>
        </w:tc>
        <w:tc>
          <w:tcPr>
            <w:tcW w:w="1885" w:type="dxa"/>
            <w:tcBorders>
              <w:top w:val="nil"/>
              <w:left w:val="nil"/>
              <w:bottom w:val="nil"/>
              <w:right w:val="nil"/>
            </w:tcBorders>
            <w:shd w:val="clear" w:color="auto" w:fill="auto"/>
            <w:noWrap/>
            <w:vAlign w:val="bottom"/>
          </w:tcPr>
          <w:p w14:paraId="2ECD2522" w14:textId="65FF7B93"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8. Ketner 2007</w:t>
            </w:r>
          </w:p>
        </w:tc>
        <w:tc>
          <w:tcPr>
            <w:tcW w:w="2409" w:type="dxa"/>
            <w:tcBorders>
              <w:top w:val="single" w:sz="4" w:space="0" w:color="auto"/>
              <w:left w:val="single" w:sz="4" w:space="0" w:color="auto"/>
              <w:bottom w:val="nil"/>
              <w:right w:val="single" w:sz="4" w:space="0" w:color="auto"/>
            </w:tcBorders>
            <w:shd w:val="clear" w:color="auto" w:fill="auto"/>
            <w:noWrap/>
            <w:vAlign w:val="bottom"/>
          </w:tcPr>
          <w:p w14:paraId="0F16607F" w14:textId="25FBA7CB" w:rsidR="00C01BB1" w:rsidRPr="007F7106" w:rsidRDefault="00C01BB1" w:rsidP="00C01BB1">
            <w:pPr>
              <w:spacing w:after="0" w:line="240" w:lineRule="auto"/>
              <w:rPr>
                <w:rFonts w:eastAsia="Times New Roman" w:cs="Times New Roman"/>
                <w:color w:val="000000"/>
                <w:sz w:val="20"/>
                <w:szCs w:val="20"/>
                <w:lang w:val="en-US" w:eastAsia="nl-NL"/>
              </w:rPr>
            </w:pPr>
            <w:r>
              <w:rPr>
                <w:rFonts w:eastAsia="Times New Roman" w:cs="Times New Roman"/>
                <w:color w:val="000000"/>
                <w:sz w:val="20"/>
                <w:szCs w:val="20"/>
                <w:lang w:val="en-US" w:eastAsia="nl-NL"/>
              </w:rPr>
              <w:t>14</w:t>
            </w:r>
            <w:r w:rsidRPr="007F7106">
              <w:rPr>
                <w:rFonts w:eastAsia="Times New Roman" w:cs="Times New Roman"/>
                <w:color w:val="000000"/>
                <w:sz w:val="20"/>
                <w:szCs w:val="20"/>
                <w:lang w:val="en-US" w:eastAsia="nl-NL"/>
              </w:rPr>
              <w:t xml:space="preserve">. </w:t>
            </w:r>
            <w:r w:rsidRPr="004779D2">
              <w:rPr>
                <w:rFonts w:eastAsia="Times New Roman" w:cs="Times New Roman"/>
                <w:i/>
                <w:color w:val="000000"/>
                <w:sz w:val="20"/>
                <w:szCs w:val="20"/>
                <w:lang w:val="en-US" w:eastAsia="nl-NL"/>
              </w:rPr>
              <w:t>Delgado 2015</w:t>
            </w:r>
          </w:p>
        </w:tc>
        <w:tc>
          <w:tcPr>
            <w:tcW w:w="2268" w:type="dxa"/>
            <w:tcBorders>
              <w:top w:val="nil"/>
              <w:left w:val="nil"/>
              <w:bottom w:val="nil"/>
              <w:right w:val="nil"/>
            </w:tcBorders>
            <w:shd w:val="clear" w:color="auto" w:fill="auto"/>
            <w:noWrap/>
            <w:vAlign w:val="bottom"/>
          </w:tcPr>
          <w:p w14:paraId="6880A520" w14:textId="399A413C" w:rsidR="00C01BB1" w:rsidRPr="007F7106" w:rsidRDefault="00C01BB1" w:rsidP="00C01BB1">
            <w:pPr>
              <w:spacing w:after="0" w:line="240" w:lineRule="auto"/>
              <w:rPr>
                <w:rFonts w:eastAsia="Times New Roman" w:cs="Times New Roman"/>
                <w:color w:val="000000"/>
                <w:sz w:val="20"/>
                <w:szCs w:val="20"/>
                <w:lang w:val="en-US" w:eastAsia="nl-NL"/>
              </w:rPr>
            </w:pPr>
            <w:r>
              <w:rPr>
                <w:rFonts w:eastAsia="Times New Roman" w:cs="Times New Roman"/>
                <w:color w:val="000000"/>
                <w:sz w:val="20"/>
                <w:szCs w:val="20"/>
                <w:lang w:val="en-US" w:eastAsia="nl-NL"/>
              </w:rPr>
              <w:t>3. Vos 2004</w:t>
            </w:r>
          </w:p>
        </w:tc>
        <w:tc>
          <w:tcPr>
            <w:tcW w:w="1693" w:type="dxa"/>
            <w:tcBorders>
              <w:top w:val="single" w:sz="4" w:space="0" w:color="auto"/>
              <w:left w:val="single" w:sz="4" w:space="0" w:color="auto"/>
              <w:bottom w:val="nil"/>
              <w:right w:val="single" w:sz="4" w:space="0" w:color="auto"/>
            </w:tcBorders>
            <w:shd w:val="clear" w:color="auto" w:fill="auto"/>
            <w:noWrap/>
            <w:vAlign w:val="bottom"/>
          </w:tcPr>
          <w:p w14:paraId="2A4BB749" w14:textId="53ECEE21"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xml:space="preserve">30. </w:t>
            </w:r>
            <w:r w:rsidRPr="004779D2">
              <w:rPr>
                <w:rFonts w:eastAsia="Times New Roman" w:cs="Times New Roman"/>
                <w:i/>
                <w:color w:val="000000"/>
                <w:sz w:val="20"/>
                <w:szCs w:val="20"/>
                <w:lang w:val="en-US" w:eastAsia="nl-NL"/>
              </w:rPr>
              <w:t>Joseph 2016</w:t>
            </w:r>
          </w:p>
        </w:tc>
      </w:tr>
      <w:tr w:rsidR="00C01BB1" w:rsidRPr="007C5D2D" w14:paraId="4B2A8461" w14:textId="77777777" w:rsidTr="00C01BB1">
        <w:trPr>
          <w:trHeight w:val="259"/>
        </w:trPr>
        <w:tc>
          <w:tcPr>
            <w:tcW w:w="804" w:type="dxa"/>
            <w:tcBorders>
              <w:top w:val="nil"/>
              <w:left w:val="single" w:sz="4" w:space="0" w:color="auto"/>
              <w:bottom w:val="nil"/>
              <w:right w:val="single" w:sz="4" w:space="0" w:color="auto"/>
            </w:tcBorders>
            <w:shd w:val="clear" w:color="auto" w:fill="auto"/>
            <w:noWrap/>
            <w:vAlign w:val="bottom"/>
            <w:hideMark/>
          </w:tcPr>
          <w:p w14:paraId="1B85B76C" w14:textId="77777777"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c>
          <w:tcPr>
            <w:tcW w:w="1885" w:type="dxa"/>
            <w:tcBorders>
              <w:top w:val="nil"/>
              <w:left w:val="nil"/>
              <w:bottom w:val="nil"/>
              <w:right w:val="nil"/>
            </w:tcBorders>
            <w:shd w:val="clear" w:color="auto" w:fill="auto"/>
            <w:noWrap/>
            <w:vAlign w:val="bottom"/>
          </w:tcPr>
          <w:p w14:paraId="73DA5CBC" w14:textId="1534AA52" w:rsidR="00C01BB1" w:rsidRPr="007F7106" w:rsidRDefault="00C01BB1" w:rsidP="00C01BB1">
            <w:pPr>
              <w:spacing w:after="0" w:line="240" w:lineRule="auto"/>
              <w:rPr>
                <w:rFonts w:eastAsia="Times New Roman" w:cs="Times New Roman"/>
                <w:color w:val="000000"/>
                <w:sz w:val="20"/>
                <w:szCs w:val="20"/>
                <w:lang w:val="en-US" w:eastAsia="nl-NL"/>
              </w:rPr>
            </w:pPr>
            <w:r>
              <w:rPr>
                <w:rFonts w:eastAsia="Times New Roman" w:cs="Times New Roman"/>
                <w:color w:val="000000"/>
                <w:sz w:val="20"/>
                <w:szCs w:val="20"/>
                <w:lang w:val="en-US" w:eastAsia="nl-NL"/>
              </w:rPr>
              <w:t>10</w:t>
            </w:r>
            <w:r w:rsidRPr="007F7106">
              <w:rPr>
                <w:rFonts w:eastAsia="Times New Roman" w:cs="Times New Roman"/>
                <w:color w:val="000000"/>
                <w:sz w:val="20"/>
                <w:szCs w:val="20"/>
                <w:lang w:val="en-US" w:eastAsia="nl-NL"/>
              </w:rPr>
              <w:t>. Berkowitz 2014</w:t>
            </w:r>
          </w:p>
        </w:tc>
        <w:tc>
          <w:tcPr>
            <w:tcW w:w="2409" w:type="dxa"/>
            <w:tcBorders>
              <w:top w:val="nil"/>
              <w:left w:val="single" w:sz="4" w:space="0" w:color="auto"/>
              <w:bottom w:val="nil"/>
              <w:right w:val="single" w:sz="4" w:space="0" w:color="auto"/>
            </w:tcBorders>
            <w:shd w:val="clear" w:color="auto" w:fill="auto"/>
            <w:noWrap/>
            <w:vAlign w:val="bottom"/>
          </w:tcPr>
          <w:p w14:paraId="1B248279" w14:textId="4260CEF1"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17. De Freitas 2012</w:t>
            </w:r>
          </w:p>
        </w:tc>
        <w:tc>
          <w:tcPr>
            <w:tcW w:w="2268" w:type="dxa"/>
            <w:tcBorders>
              <w:top w:val="nil"/>
              <w:left w:val="nil"/>
              <w:bottom w:val="nil"/>
              <w:right w:val="nil"/>
            </w:tcBorders>
            <w:shd w:val="clear" w:color="auto" w:fill="auto"/>
            <w:noWrap/>
            <w:vAlign w:val="bottom"/>
          </w:tcPr>
          <w:p w14:paraId="62AE1E44" w14:textId="47C5892B"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xml:space="preserve">25. </w:t>
            </w:r>
            <w:r w:rsidRPr="004779D2">
              <w:rPr>
                <w:rFonts w:eastAsia="Times New Roman" w:cs="Times New Roman"/>
                <w:i/>
                <w:color w:val="000000"/>
                <w:sz w:val="20"/>
                <w:szCs w:val="20"/>
                <w:lang w:val="en-US" w:eastAsia="nl-NL"/>
              </w:rPr>
              <w:t>Rojas-Sandoval 2014</w:t>
            </w:r>
          </w:p>
        </w:tc>
        <w:tc>
          <w:tcPr>
            <w:tcW w:w="1693" w:type="dxa"/>
            <w:tcBorders>
              <w:top w:val="nil"/>
              <w:left w:val="single" w:sz="4" w:space="0" w:color="auto"/>
              <w:bottom w:val="nil"/>
              <w:right w:val="single" w:sz="4" w:space="0" w:color="auto"/>
            </w:tcBorders>
            <w:shd w:val="clear" w:color="auto" w:fill="auto"/>
            <w:noWrap/>
            <w:vAlign w:val="bottom"/>
          </w:tcPr>
          <w:p w14:paraId="4CCC0D64" w14:textId="1DB029A8" w:rsidR="00C01BB1" w:rsidRPr="007F7106" w:rsidRDefault="00C01BB1" w:rsidP="00C01BB1">
            <w:pPr>
              <w:spacing w:after="0" w:line="240" w:lineRule="auto"/>
              <w:rPr>
                <w:rFonts w:eastAsia="Times New Roman" w:cs="Times New Roman"/>
                <w:color w:val="000000"/>
                <w:sz w:val="20"/>
                <w:szCs w:val="20"/>
                <w:lang w:val="en-US" w:eastAsia="nl-NL"/>
              </w:rPr>
            </w:pPr>
          </w:p>
        </w:tc>
      </w:tr>
      <w:tr w:rsidR="00C01BB1" w:rsidRPr="007C5D2D" w14:paraId="00F8DD35" w14:textId="77777777" w:rsidTr="00C01BB1">
        <w:trPr>
          <w:trHeight w:val="259"/>
        </w:trPr>
        <w:tc>
          <w:tcPr>
            <w:tcW w:w="804" w:type="dxa"/>
            <w:tcBorders>
              <w:top w:val="nil"/>
              <w:left w:val="single" w:sz="4" w:space="0" w:color="auto"/>
              <w:bottom w:val="nil"/>
              <w:right w:val="single" w:sz="4" w:space="0" w:color="auto"/>
            </w:tcBorders>
            <w:shd w:val="clear" w:color="auto" w:fill="auto"/>
            <w:noWrap/>
            <w:vAlign w:val="bottom"/>
            <w:hideMark/>
          </w:tcPr>
          <w:p w14:paraId="392548EB" w14:textId="77777777"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c>
          <w:tcPr>
            <w:tcW w:w="1885" w:type="dxa"/>
            <w:tcBorders>
              <w:top w:val="nil"/>
              <w:left w:val="nil"/>
              <w:bottom w:val="nil"/>
              <w:right w:val="nil"/>
            </w:tcBorders>
            <w:shd w:val="clear" w:color="auto" w:fill="auto"/>
            <w:noWrap/>
            <w:vAlign w:val="bottom"/>
          </w:tcPr>
          <w:p w14:paraId="666B2461" w14:textId="2076BF31" w:rsidR="00C01BB1" w:rsidRPr="007F7106" w:rsidRDefault="00C01BB1" w:rsidP="00C01BB1">
            <w:pPr>
              <w:spacing w:after="0" w:line="240" w:lineRule="auto"/>
              <w:rPr>
                <w:rFonts w:eastAsia="Times New Roman" w:cs="Times New Roman"/>
                <w:color w:val="000000"/>
                <w:sz w:val="20"/>
                <w:szCs w:val="20"/>
                <w:lang w:val="en-US" w:eastAsia="nl-NL"/>
              </w:rPr>
            </w:pPr>
            <w:r>
              <w:rPr>
                <w:rFonts w:eastAsia="Times New Roman" w:cs="Times New Roman"/>
                <w:color w:val="000000"/>
                <w:sz w:val="20"/>
                <w:szCs w:val="20"/>
                <w:lang w:val="en-US" w:eastAsia="nl-NL"/>
              </w:rPr>
              <w:t>16. BEST 2003</w:t>
            </w:r>
          </w:p>
        </w:tc>
        <w:tc>
          <w:tcPr>
            <w:tcW w:w="2409" w:type="dxa"/>
            <w:tcBorders>
              <w:top w:val="nil"/>
              <w:left w:val="single" w:sz="4" w:space="0" w:color="auto"/>
              <w:bottom w:val="nil"/>
              <w:right w:val="single" w:sz="4" w:space="0" w:color="auto"/>
            </w:tcBorders>
            <w:shd w:val="clear" w:color="auto" w:fill="auto"/>
            <w:noWrap/>
            <w:vAlign w:val="bottom"/>
          </w:tcPr>
          <w:p w14:paraId="375F823E" w14:textId="16EFD63C"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xml:space="preserve">25. </w:t>
            </w:r>
            <w:r w:rsidRPr="004779D2">
              <w:rPr>
                <w:rFonts w:eastAsia="Times New Roman" w:cs="Times New Roman"/>
                <w:i/>
                <w:color w:val="000000"/>
                <w:sz w:val="20"/>
                <w:szCs w:val="20"/>
                <w:lang w:val="en-US" w:eastAsia="nl-NL"/>
              </w:rPr>
              <w:t>Rojas-Sandoval 2014</w:t>
            </w:r>
          </w:p>
        </w:tc>
        <w:tc>
          <w:tcPr>
            <w:tcW w:w="2268" w:type="dxa"/>
            <w:tcBorders>
              <w:top w:val="nil"/>
              <w:left w:val="nil"/>
              <w:bottom w:val="nil"/>
              <w:right w:val="nil"/>
            </w:tcBorders>
            <w:shd w:val="clear" w:color="auto" w:fill="auto"/>
            <w:noWrap/>
            <w:vAlign w:val="bottom"/>
          </w:tcPr>
          <w:p w14:paraId="661458AA" w14:textId="3449DE82"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xml:space="preserve">37. </w:t>
            </w:r>
            <w:r w:rsidRPr="004779D2">
              <w:rPr>
                <w:rFonts w:eastAsia="Times New Roman" w:cs="Times New Roman"/>
                <w:i/>
                <w:color w:val="000000"/>
                <w:sz w:val="20"/>
                <w:szCs w:val="20"/>
                <w:lang w:val="en-US" w:eastAsia="nl-NL"/>
              </w:rPr>
              <w:t>Moser 2009</w:t>
            </w:r>
          </w:p>
        </w:tc>
        <w:tc>
          <w:tcPr>
            <w:tcW w:w="1693" w:type="dxa"/>
            <w:tcBorders>
              <w:top w:val="nil"/>
              <w:left w:val="single" w:sz="4" w:space="0" w:color="auto"/>
              <w:bottom w:val="nil"/>
              <w:right w:val="single" w:sz="4" w:space="0" w:color="auto"/>
            </w:tcBorders>
            <w:shd w:val="clear" w:color="auto" w:fill="auto"/>
            <w:noWrap/>
            <w:vAlign w:val="bottom"/>
          </w:tcPr>
          <w:p w14:paraId="359A7149" w14:textId="0A3ACCEE" w:rsidR="00C01BB1" w:rsidRPr="007F7106" w:rsidRDefault="00C01BB1" w:rsidP="00C01BB1">
            <w:pPr>
              <w:spacing w:after="0" w:line="240" w:lineRule="auto"/>
              <w:rPr>
                <w:rFonts w:eastAsia="Times New Roman" w:cs="Times New Roman"/>
                <w:color w:val="000000"/>
                <w:sz w:val="20"/>
                <w:szCs w:val="20"/>
                <w:lang w:val="en-US" w:eastAsia="nl-NL"/>
              </w:rPr>
            </w:pPr>
          </w:p>
        </w:tc>
      </w:tr>
      <w:tr w:rsidR="00C01BB1" w:rsidRPr="00054C7A" w14:paraId="1ED54B4E" w14:textId="77777777" w:rsidTr="00C01BB1">
        <w:trPr>
          <w:trHeight w:val="259"/>
        </w:trPr>
        <w:tc>
          <w:tcPr>
            <w:tcW w:w="804" w:type="dxa"/>
            <w:tcBorders>
              <w:top w:val="nil"/>
              <w:left w:val="single" w:sz="4" w:space="0" w:color="auto"/>
              <w:bottom w:val="nil"/>
              <w:right w:val="single" w:sz="4" w:space="0" w:color="auto"/>
            </w:tcBorders>
            <w:shd w:val="clear" w:color="auto" w:fill="auto"/>
            <w:noWrap/>
            <w:vAlign w:val="bottom"/>
            <w:hideMark/>
          </w:tcPr>
          <w:p w14:paraId="664AEC01" w14:textId="77777777"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c>
          <w:tcPr>
            <w:tcW w:w="1885" w:type="dxa"/>
            <w:tcBorders>
              <w:top w:val="nil"/>
              <w:left w:val="nil"/>
              <w:bottom w:val="nil"/>
              <w:right w:val="nil"/>
            </w:tcBorders>
            <w:shd w:val="clear" w:color="auto" w:fill="auto"/>
            <w:noWrap/>
            <w:vAlign w:val="bottom"/>
          </w:tcPr>
          <w:p w14:paraId="634CD394" w14:textId="06918582"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17. De Freitas 2012</w:t>
            </w:r>
          </w:p>
        </w:tc>
        <w:tc>
          <w:tcPr>
            <w:tcW w:w="2409" w:type="dxa"/>
            <w:tcBorders>
              <w:top w:val="nil"/>
              <w:left w:val="single" w:sz="4" w:space="0" w:color="auto"/>
              <w:bottom w:val="nil"/>
              <w:right w:val="single" w:sz="4" w:space="0" w:color="auto"/>
            </w:tcBorders>
            <w:shd w:val="clear" w:color="auto" w:fill="auto"/>
            <w:noWrap/>
            <w:vAlign w:val="bottom"/>
            <w:hideMark/>
          </w:tcPr>
          <w:p w14:paraId="155DCBAE" w14:textId="68D0737C"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xml:space="preserve">30. </w:t>
            </w:r>
            <w:r w:rsidRPr="004779D2">
              <w:rPr>
                <w:rFonts w:eastAsia="Times New Roman" w:cs="Times New Roman"/>
                <w:i/>
                <w:color w:val="000000"/>
                <w:sz w:val="20"/>
                <w:szCs w:val="20"/>
                <w:lang w:val="en-US" w:eastAsia="nl-NL"/>
              </w:rPr>
              <w:t>Joseph 2016</w:t>
            </w:r>
          </w:p>
        </w:tc>
        <w:tc>
          <w:tcPr>
            <w:tcW w:w="2268" w:type="dxa"/>
            <w:tcBorders>
              <w:top w:val="nil"/>
              <w:left w:val="nil"/>
              <w:bottom w:val="nil"/>
              <w:right w:val="nil"/>
            </w:tcBorders>
            <w:shd w:val="clear" w:color="auto" w:fill="auto"/>
            <w:noWrap/>
            <w:vAlign w:val="bottom"/>
          </w:tcPr>
          <w:p w14:paraId="4A5B8FCD" w14:textId="7DA6566D" w:rsidR="00C01BB1" w:rsidRPr="007F7106" w:rsidRDefault="00C01BB1" w:rsidP="00C01BB1">
            <w:pPr>
              <w:spacing w:after="0" w:line="240" w:lineRule="auto"/>
              <w:rPr>
                <w:rFonts w:eastAsia="Times New Roman" w:cs="Times New Roman"/>
                <w:color w:val="000000"/>
                <w:sz w:val="20"/>
                <w:szCs w:val="20"/>
                <w:lang w:val="en-US" w:eastAsia="nl-NL"/>
              </w:rPr>
            </w:pPr>
          </w:p>
        </w:tc>
        <w:tc>
          <w:tcPr>
            <w:tcW w:w="1693" w:type="dxa"/>
            <w:tcBorders>
              <w:top w:val="nil"/>
              <w:left w:val="single" w:sz="4" w:space="0" w:color="auto"/>
              <w:bottom w:val="nil"/>
              <w:right w:val="single" w:sz="4" w:space="0" w:color="auto"/>
            </w:tcBorders>
            <w:shd w:val="clear" w:color="auto" w:fill="auto"/>
            <w:noWrap/>
            <w:vAlign w:val="bottom"/>
            <w:hideMark/>
          </w:tcPr>
          <w:p w14:paraId="35A89127" w14:textId="77777777"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r>
      <w:tr w:rsidR="00C01BB1" w:rsidRPr="00054C7A" w14:paraId="142C273A" w14:textId="77777777" w:rsidTr="00C01BB1">
        <w:trPr>
          <w:trHeight w:val="259"/>
        </w:trPr>
        <w:tc>
          <w:tcPr>
            <w:tcW w:w="804" w:type="dxa"/>
            <w:tcBorders>
              <w:top w:val="nil"/>
              <w:left w:val="single" w:sz="4" w:space="0" w:color="auto"/>
              <w:bottom w:val="nil"/>
              <w:right w:val="single" w:sz="4" w:space="0" w:color="auto"/>
            </w:tcBorders>
            <w:shd w:val="clear" w:color="auto" w:fill="auto"/>
            <w:noWrap/>
            <w:vAlign w:val="bottom"/>
            <w:hideMark/>
          </w:tcPr>
          <w:p w14:paraId="77B6A368" w14:textId="77777777"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c>
          <w:tcPr>
            <w:tcW w:w="1885" w:type="dxa"/>
            <w:tcBorders>
              <w:top w:val="nil"/>
              <w:left w:val="nil"/>
              <w:bottom w:val="nil"/>
              <w:right w:val="nil"/>
            </w:tcBorders>
            <w:shd w:val="clear" w:color="auto" w:fill="auto"/>
            <w:noWrap/>
            <w:vAlign w:val="bottom"/>
          </w:tcPr>
          <w:p w14:paraId="34A7D633" w14:textId="6605EBA7" w:rsidR="00C01BB1" w:rsidRPr="007F7106" w:rsidRDefault="00C01BB1" w:rsidP="00C01BB1">
            <w:pPr>
              <w:spacing w:after="0" w:line="240" w:lineRule="auto"/>
              <w:rPr>
                <w:rFonts w:eastAsia="Times New Roman" w:cs="Times New Roman"/>
                <w:color w:val="000000"/>
                <w:sz w:val="20"/>
                <w:szCs w:val="20"/>
                <w:lang w:val="en-US" w:eastAsia="nl-NL"/>
              </w:rPr>
            </w:pPr>
            <w:r>
              <w:rPr>
                <w:rFonts w:eastAsia="Times New Roman" w:cs="Times New Roman"/>
                <w:color w:val="000000"/>
                <w:sz w:val="20"/>
                <w:szCs w:val="20"/>
                <w:lang w:val="en-US" w:eastAsia="nl-NL"/>
              </w:rPr>
              <w:t xml:space="preserve">32. </w:t>
            </w:r>
            <w:r w:rsidRPr="00C01BB1">
              <w:rPr>
                <w:rFonts w:eastAsia="Times New Roman" w:cs="Times New Roman"/>
                <w:i/>
                <w:color w:val="000000"/>
                <w:sz w:val="20"/>
                <w:szCs w:val="20"/>
                <w:lang w:val="en-US" w:eastAsia="nl-NL"/>
              </w:rPr>
              <w:t>Delgado 2016</w:t>
            </w:r>
          </w:p>
        </w:tc>
        <w:tc>
          <w:tcPr>
            <w:tcW w:w="2409" w:type="dxa"/>
            <w:tcBorders>
              <w:top w:val="nil"/>
              <w:left w:val="single" w:sz="4" w:space="0" w:color="auto"/>
              <w:right w:val="single" w:sz="4" w:space="0" w:color="auto"/>
            </w:tcBorders>
            <w:shd w:val="clear" w:color="auto" w:fill="auto"/>
            <w:noWrap/>
            <w:vAlign w:val="bottom"/>
            <w:hideMark/>
          </w:tcPr>
          <w:p w14:paraId="25D14177" w14:textId="22617EE2"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c>
          <w:tcPr>
            <w:tcW w:w="2268" w:type="dxa"/>
            <w:tcBorders>
              <w:top w:val="nil"/>
              <w:left w:val="nil"/>
              <w:bottom w:val="nil"/>
              <w:right w:val="nil"/>
            </w:tcBorders>
            <w:shd w:val="clear" w:color="auto" w:fill="auto"/>
            <w:noWrap/>
            <w:vAlign w:val="bottom"/>
          </w:tcPr>
          <w:p w14:paraId="67C92B06" w14:textId="714E8C4E" w:rsidR="00C01BB1" w:rsidRPr="007F7106" w:rsidRDefault="00C01BB1" w:rsidP="00C01BB1">
            <w:pPr>
              <w:spacing w:after="0" w:line="240" w:lineRule="auto"/>
              <w:rPr>
                <w:rFonts w:eastAsia="Times New Roman" w:cs="Times New Roman"/>
                <w:color w:val="000000"/>
                <w:sz w:val="20"/>
                <w:szCs w:val="20"/>
                <w:lang w:val="en-US" w:eastAsia="nl-NL"/>
              </w:rPr>
            </w:pPr>
          </w:p>
        </w:tc>
        <w:tc>
          <w:tcPr>
            <w:tcW w:w="1693" w:type="dxa"/>
            <w:tcBorders>
              <w:top w:val="nil"/>
              <w:left w:val="single" w:sz="4" w:space="0" w:color="auto"/>
              <w:right w:val="single" w:sz="4" w:space="0" w:color="auto"/>
            </w:tcBorders>
            <w:shd w:val="clear" w:color="auto" w:fill="auto"/>
            <w:noWrap/>
            <w:vAlign w:val="bottom"/>
            <w:hideMark/>
          </w:tcPr>
          <w:p w14:paraId="2B84793F" w14:textId="77777777"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r>
      <w:tr w:rsidR="00C01BB1" w:rsidRPr="00054C7A" w14:paraId="3AA58F4F" w14:textId="77777777" w:rsidTr="00C01BB1">
        <w:trPr>
          <w:trHeight w:val="259"/>
        </w:trPr>
        <w:tc>
          <w:tcPr>
            <w:tcW w:w="804" w:type="dxa"/>
            <w:tcBorders>
              <w:top w:val="nil"/>
              <w:left w:val="single" w:sz="4" w:space="0" w:color="auto"/>
              <w:bottom w:val="nil"/>
              <w:right w:val="single" w:sz="4" w:space="0" w:color="auto"/>
            </w:tcBorders>
            <w:shd w:val="clear" w:color="auto" w:fill="auto"/>
            <w:noWrap/>
            <w:vAlign w:val="bottom"/>
            <w:hideMark/>
          </w:tcPr>
          <w:p w14:paraId="7CE99E87" w14:textId="77777777"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c>
          <w:tcPr>
            <w:tcW w:w="1885" w:type="dxa"/>
            <w:tcBorders>
              <w:top w:val="nil"/>
              <w:left w:val="nil"/>
              <w:bottom w:val="nil"/>
              <w:right w:val="single" w:sz="4" w:space="0" w:color="auto"/>
            </w:tcBorders>
            <w:shd w:val="clear" w:color="auto" w:fill="auto"/>
            <w:noWrap/>
            <w:vAlign w:val="bottom"/>
          </w:tcPr>
          <w:p w14:paraId="2973A5AB" w14:textId="10C9BA0C"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xml:space="preserve">35. </w:t>
            </w:r>
            <w:r w:rsidRPr="004779D2">
              <w:rPr>
                <w:rFonts w:eastAsia="Times New Roman" w:cs="Times New Roman"/>
                <w:i/>
                <w:color w:val="000000"/>
                <w:sz w:val="20"/>
                <w:szCs w:val="20"/>
                <w:lang w:val="en-US" w:eastAsia="nl-NL"/>
              </w:rPr>
              <w:t>Brooks 2013</w:t>
            </w:r>
          </w:p>
        </w:tc>
        <w:tc>
          <w:tcPr>
            <w:tcW w:w="2409" w:type="dxa"/>
            <w:tcBorders>
              <w:top w:val="nil"/>
              <w:left w:val="single" w:sz="4" w:space="0" w:color="auto"/>
              <w:right w:val="single" w:sz="4" w:space="0" w:color="auto"/>
            </w:tcBorders>
            <w:shd w:val="clear" w:color="auto" w:fill="auto"/>
            <w:noWrap/>
            <w:vAlign w:val="bottom"/>
            <w:hideMark/>
          </w:tcPr>
          <w:p w14:paraId="54A75814" w14:textId="77777777"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c>
          <w:tcPr>
            <w:tcW w:w="2268" w:type="dxa"/>
            <w:tcBorders>
              <w:top w:val="nil"/>
              <w:left w:val="single" w:sz="4" w:space="0" w:color="auto"/>
              <w:bottom w:val="nil"/>
              <w:right w:val="single" w:sz="4" w:space="0" w:color="auto"/>
            </w:tcBorders>
            <w:shd w:val="clear" w:color="auto" w:fill="auto"/>
            <w:noWrap/>
            <w:vAlign w:val="bottom"/>
          </w:tcPr>
          <w:p w14:paraId="32EAD1A1" w14:textId="6D697E26" w:rsidR="00C01BB1" w:rsidRPr="007F7106" w:rsidRDefault="00C01BB1" w:rsidP="00C01BB1">
            <w:pPr>
              <w:spacing w:after="0" w:line="240" w:lineRule="auto"/>
              <w:rPr>
                <w:rFonts w:eastAsia="Times New Roman" w:cs="Times New Roman"/>
                <w:color w:val="000000"/>
                <w:sz w:val="20"/>
                <w:szCs w:val="20"/>
                <w:lang w:val="en-US" w:eastAsia="nl-NL"/>
              </w:rPr>
            </w:pPr>
          </w:p>
        </w:tc>
        <w:tc>
          <w:tcPr>
            <w:tcW w:w="1693" w:type="dxa"/>
            <w:tcBorders>
              <w:top w:val="nil"/>
              <w:left w:val="single" w:sz="4" w:space="0" w:color="auto"/>
              <w:right w:val="single" w:sz="4" w:space="0" w:color="auto"/>
            </w:tcBorders>
            <w:shd w:val="clear" w:color="auto" w:fill="auto"/>
            <w:noWrap/>
            <w:vAlign w:val="bottom"/>
            <w:hideMark/>
          </w:tcPr>
          <w:p w14:paraId="7578E992" w14:textId="77777777"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w:t>
            </w:r>
          </w:p>
        </w:tc>
      </w:tr>
      <w:tr w:rsidR="00C01BB1" w:rsidRPr="00054C7A" w14:paraId="35F10FA3" w14:textId="77777777" w:rsidTr="00C01BB1">
        <w:trPr>
          <w:trHeight w:val="259"/>
        </w:trPr>
        <w:tc>
          <w:tcPr>
            <w:tcW w:w="804" w:type="dxa"/>
            <w:tcBorders>
              <w:top w:val="nil"/>
              <w:left w:val="single" w:sz="4" w:space="0" w:color="auto"/>
              <w:bottom w:val="nil"/>
              <w:right w:val="single" w:sz="4" w:space="0" w:color="auto"/>
            </w:tcBorders>
            <w:shd w:val="clear" w:color="auto" w:fill="auto"/>
            <w:noWrap/>
            <w:vAlign w:val="bottom"/>
          </w:tcPr>
          <w:p w14:paraId="40D62359" w14:textId="77777777" w:rsidR="00C01BB1" w:rsidRPr="007F7106" w:rsidRDefault="00C01BB1" w:rsidP="00C01BB1">
            <w:pPr>
              <w:spacing w:after="0" w:line="240" w:lineRule="auto"/>
              <w:rPr>
                <w:rFonts w:eastAsia="Times New Roman" w:cs="Times New Roman"/>
                <w:color w:val="000000"/>
                <w:sz w:val="20"/>
                <w:szCs w:val="20"/>
                <w:lang w:val="en-US" w:eastAsia="nl-NL"/>
              </w:rPr>
            </w:pPr>
          </w:p>
        </w:tc>
        <w:tc>
          <w:tcPr>
            <w:tcW w:w="1885" w:type="dxa"/>
            <w:tcBorders>
              <w:top w:val="nil"/>
              <w:left w:val="nil"/>
              <w:bottom w:val="nil"/>
              <w:right w:val="nil"/>
            </w:tcBorders>
            <w:shd w:val="clear" w:color="auto" w:fill="auto"/>
            <w:noWrap/>
            <w:vAlign w:val="bottom"/>
          </w:tcPr>
          <w:p w14:paraId="7216E392" w14:textId="25F30E3E"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xml:space="preserve">36. </w:t>
            </w:r>
            <w:r w:rsidRPr="004779D2">
              <w:rPr>
                <w:rFonts w:eastAsia="Times New Roman" w:cs="Times New Roman"/>
                <w:b/>
                <w:color w:val="000000"/>
                <w:sz w:val="20"/>
                <w:szCs w:val="20"/>
                <w:lang w:val="en-US" w:eastAsia="nl-NL"/>
              </w:rPr>
              <w:t>Wahyuni 2016</w:t>
            </w:r>
          </w:p>
        </w:tc>
        <w:tc>
          <w:tcPr>
            <w:tcW w:w="2409" w:type="dxa"/>
            <w:tcBorders>
              <w:left w:val="single" w:sz="4" w:space="0" w:color="auto"/>
              <w:bottom w:val="single" w:sz="4" w:space="0" w:color="auto"/>
              <w:right w:val="single" w:sz="4" w:space="0" w:color="auto"/>
            </w:tcBorders>
            <w:shd w:val="clear" w:color="auto" w:fill="auto"/>
            <w:noWrap/>
            <w:vAlign w:val="bottom"/>
          </w:tcPr>
          <w:p w14:paraId="73255ADC" w14:textId="77777777" w:rsidR="00C01BB1" w:rsidRPr="007F7106" w:rsidRDefault="00C01BB1" w:rsidP="00C01BB1">
            <w:pPr>
              <w:spacing w:after="0" w:line="240" w:lineRule="auto"/>
              <w:rPr>
                <w:rFonts w:eastAsia="Times New Roman" w:cs="Times New Roman"/>
                <w:color w:val="000000"/>
                <w:sz w:val="20"/>
                <w:szCs w:val="20"/>
                <w:lang w:val="en-US" w:eastAsia="nl-NL"/>
              </w:rPr>
            </w:pPr>
          </w:p>
        </w:tc>
        <w:tc>
          <w:tcPr>
            <w:tcW w:w="2268" w:type="dxa"/>
            <w:tcBorders>
              <w:top w:val="nil"/>
              <w:left w:val="nil"/>
              <w:bottom w:val="nil"/>
              <w:right w:val="nil"/>
            </w:tcBorders>
            <w:shd w:val="clear" w:color="auto" w:fill="auto"/>
            <w:noWrap/>
            <w:vAlign w:val="bottom"/>
          </w:tcPr>
          <w:p w14:paraId="7B1BAFD1" w14:textId="77777777" w:rsidR="00C01BB1" w:rsidRPr="007F7106" w:rsidRDefault="00C01BB1" w:rsidP="00C01BB1">
            <w:pPr>
              <w:spacing w:after="0" w:line="240" w:lineRule="auto"/>
              <w:rPr>
                <w:rFonts w:eastAsia="Times New Roman" w:cs="Times New Roman"/>
                <w:color w:val="000000"/>
                <w:sz w:val="20"/>
                <w:szCs w:val="20"/>
                <w:lang w:val="en-US" w:eastAsia="nl-NL"/>
              </w:rPr>
            </w:pPr>
          </w:p>
        </w:tc>
        <w:tc>
          <w:tcPr>
            <w:tcW w:w="1693" w:type="dxa"/>
            <w:tcBorders>
              <w:left w:val="single" w:sz="4" w:space="0" w:color="auto"/>
              <w:bottom w:val="single" w:sz="4" w:space="0" w:color="auto"/>
              <w:right w:val="single" w:sz="4" w:space="0" w:color="auto"/>
            </w:tcBorders>
            <w:shd w:val="clear" w:color="auto" w:fill="auto"/>
            <w:noWrap/>
            <w:vAlign w:val="bottom"/>
          </w:tcPr>
          <w:p w14:paraId="7034D58A" w14:textId="77777777" w:rsidR="00C01BB1" w:rsidRPr="007F7106" w:rsidRDefault="00C01BB1" w:rsidP="00C01BB1">
            <w:pPr>
              <w:spacing w:after="0" w:line="240" w:lineRule="auto"/>
              <w:rPr>
                <w:rFonts w:eastAsia="Times New Roman" w:cs="Times New Roman"/>
                <w:color w:val="000000"/>
                <w:sz w:val="20"/>
                <w:szCs w:val="20"/>
                <w:lang w:val="en-US" w:eastAsia="nl-NL"/>
              </w:rPr>
            </w:pPr>
          </w:p>
        </w:tc>
      </w:tr>
      <w:tr w:rsidR="00C01BB1" w:rsidRPr="006E7B71" w14:paraId="3CACF778" w14:textId="77777777" w:rsidTr="00C01BB1">
        <w:trPr>
          <w:trHeight w:val="259"/>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79A8B" w14:textId="77777777" w:rsidR="00C01BB1" w:rsidRPr="007F7106" w:rsidRDefault="00C01BB1" w:rsidP="00C01BB1">
            <w:pPr>
              <w:spacing w:after="0" w:line="240" w:lineRule="auto"/>
              <w:rPr>
                <w:rFonts w:eastAsia="Times New Roman" w:cs="Times New Roman"/>
                <w:b/>
                <w:bCs/>
                <w:color w:val="000000"/>
                <w:sz w:val="20"/>
                <w:szCs w:val="20"/>
                <w:lang w:val="en-US" w:eastAsia="nl-NL"/>
              </w:rPr>
            </w:pPr>
            <w:r w:rsidRPr="007F7106">
              <w:rPr>
                <w:rFonts w:eastAsia="Times New Roman" w:cs="Times New Roman"/>
                <w:b/>
                <w:bCs/>
                <w:color w:val="000000"/>
                <w:sz w:val="20"/>
                <w:szCs w:val="20"/>
                <w:lang w:val="en-US" w:eastAsia="nl-NL"/>
              </w:rPr>
              <w:t>Effect</w:t>
            </w:r>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14:paraId="1370C654" w14:textId="77777777" w:rsidR="00C01BB1" w:rsidRPr="007F7106" w:rsidRDefault="00C01BB1" w:rsidP="00C01BB1">
            <w:pPr>
              <w:spacing w:after="0" w:line="240" w:lineRule="auto"/>
              <w:rPr>
                <w:rFonts w:eastAsia="Times New Roman" w:cs="Times New Roman"/>
                <w:i/>
                <w:iCs/>
                <w:color w:val="000000"/>
                <w:sz w:val="20"/>
                <w:szCs w:val="20"/>
                <w:lang w:val="en-US" w:eastAsia="nl-NL"/>
              </w:rPr>
            </w:pPr>
            <w:r w:rsidRPr="007F7106">
              <w:rPr>
                <w:rFonts w:eastAsia="Times New Roman" w:cs="Times New Roman"/>
                <w:i/>
                <w:iCs/>
                <w:color w:val="000000"/>
                <w:sz w:val="20"/>
                <w:szCs w:val="20"/>
                <w:lang w:val="en-US" w:eastAsia="nl-NL"/>
              </w:rPr>
              <w:t>Biodiversity loss</w:t>
            </w:r>
          </w:p>
        </w:tc>
        <w:tc>
          <w:tcPr>
            <w:tcW w:w="2409" w:type="dxa"/>
            <w:tcBorders>
              <w:top w:val="nil"/>
              <w:left w:val="nil"/>
              <w:bottom w:val="single" w:sz="4" w:space="0" w:color="auto"/>
              <w:right w:val="single" w:sz="4" w:space="0" w:color="auto"/>
            </w:tcBorders>
            <w:shd w:val="clear" w:color="auto" w:fill="auto"/>
            <w:noWrap/>
            <w:vAlign w:val="bottom"/>
            <w:hideMark/>
          </w:tcPr>
          <w:p w14:paraId="6875337E" w14:textId="77777777" w:rsidR="00C01BB1" w:rsidRPr="007F7106" w:rsidRDefault="00C01BB1" w:rsidP="00C01BB1">
            <w:pPr>
              <w:spacing w:after="0" w:line="240" w:lineRule="auto"/>
              <w:rPr>
                <w:rFonts w:eastAsia="Times New Roman" w:cs="Times New Roman"/>
                <w:i/>
                <w:iCs/>
                <w:color w:val="000000"/>
                <w:sz w:val="20"/>
                <w:szCs w:val="20"/>
                <w:lang w:val="en-US" w:eastAsia="nl-NL"/>
              </w:rPr>
            </w:pPr>
            <w:r w:rsidRPr="007F7106">
              <w:rPr>
                <w:rFonts w:eastAsia="Times New Roman" w:cs="Times New Roman"/>
                <w:i/>
                <w:iCs/>
                <w:color w:val="000000"/>
                <w:sz w:val="20"/>
                <w:szCs w:val="20"/>
                <w:lang w:val="en-US" w:eastAsia="nl-NL"/>
              </w:rPr>
              <w:t>Reduced vegetation cover</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734564B4" w14:textId="77777777" w:rsidR="00C01BB1" w:rsidRPr="007F7106" w:rsidRDefault="00C01BB1" w:rsidP="00C01BB1">
            <w:pPr>
              <w:spacing w:after="0" w:line="240" w:lineRule="auto"/>
              <w:rPr>
                <w:rFonts w:eastAsia="Times New Roman" w:cs="Times New Roman"/>
                <w:i/>
                <w:iCs/>
                <w:color w:val="000000"/>
                <w:sz w:val="20"/>
                <w:szCs w:val="20"/>
                <w:lang w:val="en-US" w:eastAsia="nl-NL"/>
              </w:rPr>
            </w:pPr>
            <w:r w:rsidRPr="007F7106">
              <w:rPr>
                <w:rFonts w:eastAsia="Times New Roman" w:cs="Times New Roman"/>
                <w:i/>
                <w:iCs/>
                <w:color w:val="000000"/>
                <w:sz w:val="20"/>
                <w:szCs w:val="20"/>
                <w:lang w:val="en-US" w:eastAsia="nl-NL"/>
              </w:rPr>
              <w:t>Habitat loss</w:t>
            </w:r>
          </w:p>
        </w:tc>
        <w:tc>
          <w:tcPr>
            <w:tcW w:w="1693" w:type="dxa"/>
            <w:tcBorders>
              <w:top w:val="nil"/>
              <w:left w:val="nil"/>
              <w:bottom w:val="single" w:sz="4" w:space="0" w:color="auto"/>
              <w:right w:val="single" w:sz="4" w:space="0" w:color="auto"/>
            </w:tcBorders>
            <w:shd w:val="clear" w:color="auto" w:fill="auto"/>
            <w:noWrap/>
            <w:vAlign w:val="bottom"/>
            <w:hideMark/>
          </w:tcPr>
          <w:p w14:paraId="483537DD" w14:textId="77777777" w:rsidR="00C01BB1" w:rsidRPr="007F7106" w:rsidRDefault="00C01BB1" w:rsidP="00C01BB1">
            <w:pPr>
              <w:spacing w:after="0" w:line="240" w:lineRule="auto"/>
              <w:rPr>
                <w:rFonts w:eastAsia="Times New Roman" w:cs="Times New Roman"/>
                <w:i/>
                <w:iCs/>
                <w:color w:val="000000"/>
                <w:sz w:val="20"/>
                <w:szCs w:val="20"/>
                <w:lang w:val="en-US" w:eastAsia="nl-NL"/>
              </w:rPr>
            </w:pPr>
            <w:r w:rsidRPr="007F7106">
              <w:rPr>
                <w:rFonts w:eastAsia="Times New Roman" w:cs="Times New Roman"/>
                <w:i/>
                <w:iCs/>
                <w:color w:val="000000"/>
                <w:sz w:val="20"/>
                <w:szCs w:val="20"/>
                <w:lang w:val="en-US" w:eastAsia="nl-NL"/>
              </w:rPr>
              <w:t>Recruitment limitations among native species</w:t>
            </w:r>
          </w:p>
        </w:tc>
      </w:tr>
      <w:tr w:rsidR="00C01BB1" w:rsidRPr="007F7106" w14:paraId="50944F54" w14:textId="77777777" w:rsidTr="00C01BB1">
        <w:trPr>
          <w:trHeight w:val="259"/>
        </w:trPr>
        <w:tc>
          <w:tcPr>
            <w:tcW w:w="804" w:type="dxa"/>
            <w:tcBorders>
              <w:top w:val="nil"/>
              <w:left w:val="single" w:sz="4" w:space="0" w:color="auto"/>
              <w:bottom w:val="single" w:sz="4" w:space="0" w:color="auto"/>
              <w:right w:val="single" w:sz="4" w:space="0" w:color="auto"/>
            </w:tcBorders>
            <w:shd w:val="clear" w:color="auto" w:fill="auto"/>
            <w:noWrap/>
            <w:vAlign w:val="bottom"/>
            <w:hideMark/>
          </w:tcPr>
          <w:p w14:paraId="529E9CCC" w14:textId="77777777" w:rsidR="00C01BB1" w:rsidRPr="007F7106" w:rsidRDefault="00C01BB1" w:rsidP="00C01BB1">
            <w:pPr>
              <w:spacing w:after="0" w:line="240" w:lineRule="auto"/>
              <w:rPr>
                <w:rFonts w:eastAsia="Times New Roman" w:cs="Times New Roman"/>
                <w:b/>
                <w:bCs/>
                <w:color w:val="000000"/>
                <w:sz w:val="20"/>
                <w:szCs w:val="20"/>
                <w:lang w:val="en-US" w:eastAsia="nl-NL"/>
              </w:rPr>
            </w:pPr>
            <w:r w:rsidRPr="007F7106">
              <w:rPr>
                <w:rFonts w:eastAsia="Times New Roman" w:cs="Times New Roman"/>
                <w:b/>
                <w:bCs/>
                <w:color w:val="000000"/>
                <w:sz w:val="20"/>
                <w:szCs w:val="20"/>
                <w:lang w:val="en-US" w:eastAsia="nl-NL"/>
              </w:rPr>
              <w:t>Authors</w:t>
            </w:r>
          </w:p>
        </w:tc>
        <w:tc>
          <w:tcPr>
            <w:tcW w:w="1885" w:type="dxa"/>
            <w:tcBorders>
              <w:top w:val="nil"/>
              <w:left w:val="nil"/>
              <w:bottom w:val="single" w:sz="4" w:space="0" w:color="auto"/>
              <w:right w:val="single" w:sz="4" w:space="0" w:color="auto"/>
            </w:tcBorders>
            <w:shd w:val="clear" w:color="auto" w:fill="auto"/>
            <w:noWrap/>
            <w:vAlign w:val="bottom"/>
            <w:hideMark/>
          </w:tcPr>
          <w:p w14:paraId="29F20EA9" w14:textId="2D01B464"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xml:space="preserve">2. </w:t>
            </w:r>
            <w:r w:rsidRPr="004779D2">
              <w:rPr>
                <w:rFonts w:eastAsia="Times New Roman" w:cs="Times New Roman"/>
                <w:b/>
                <w:color w:val="000000"/>
                <w:sz w:val="20"/>
                <w:szCs w:val="20"/>
                <w:lang w:val="en-US" w:eastAsia="nl-NL"/>
              </w:rPr>
              <w:t>Francis 1994</w:t>
            </w:r>
          </w:p>
        </w:tc>
        <w:tc>
          <w:tcPr>
            <w:tcW w:w="2409" w:type="dxa"/>
            <w:tcBorders>
              <w:top w:val="nil"/>
              <w:left w:val="nil"/>
              <w:bottom w:val="single" w:sz="4" w:space="0" w:color="auto"/>
              <w:right w:val="single" w:sz="4" w:space="0" w:color="auto"/>
            </w:tcBorders>
            <w:shd w:val="clear" w:color="auto" w:fill="auto"/>
            <w:noWrap/>
            <w:vAlign w:val="bottom"/>
            <w:hideMark/>
          </w:tcPr>
          <w:p w14:paraId="462926FC" w14:textId="48A25F44"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17. De Freitas 2012</w:t>
            </w:r>
          </w:p>
        </w:tc>
        <w:tc>
          <w:tcPr>
            <w:tcW w:w="2268" w:type="dxa"/>
            <w:tcBorders>
              <w:top w:val="nil"/>
              <w:left w:val="nil"/>
              <w:bottom w:val="single" w:sz="4" w:space="0" w:color="auto"/>
              <w:right w:val="single" w:sz="4" w:space="0" w:color="auto"/>
            </w:tcBorders>
            <w:shd w:val="clear" w:color="auto" w:fill="auto"/>
            <w:noWrap/>
            <w:vAlign w:val="bottom"/>
            <w:hideMark/>
          </w:tcPr>
          <w:p w14:paraId="33C9773A" w14:textId="24A2ADB3"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23. Rojer 1997</w:t>
            </w:r>
          </w:p>
        </w:tc>
        <w:tc>
          <w:tcPr>
            <w:tcW w:w="1693" w:type="dxa"/>
            <w:tcBorders>
              <w:top w:val="nil"/>
              <w:left w:val="nil"/>
              <w:bottom w:val="single" w:sz="4" w:space="0" w:color="auto"/>
              <w:right w:val="single" w:sz="4" w:space="0" w:color="auto"/>
            </w:tcBorders>
            <w:shd w:val="clear" w:color="auto" w:fill="auto"/>
            <w:noWrap/>
            <w:vAlign w:val="bottom"/>
            <w:hideMark/>
          </w:tcPr>
          <w:p w14:paraId="52EFB234" w14:textId="2046C1D3" w:rsidR="00C01BB1" w:rsidRPr="007F7106" w:rsidRDefault="00C01BB1" w:rsidP="00C01BB1">
            <w:pPr>
              <w:spacing w:after="0" w:line="240" w:lineRule="auto"/>
              <w:rPr>
                <w:rFonts w:eastAsia="Times New Roman" w:cs="Times New Roman"/>
                <w:color w:val="000000"/>
                <w:sz w:val="20"/>
                <w:szCs w:val="20"/>
                <w:lang w:val="en-US" w:eastAsia="nl-NL"/>
              </w:rPr>
            </w:pPr>
            <w:r w:rsidRPr="007F7106">
              <w:rPr>
                <w:rFonts w:eastAsia="Times New Roman" w:cs="Times New Roman"/>
                <w:color w:val="000000"/>
                <w:sz w:val="20"/>
                <w:szCs w:val="20"/>
                <w:lang w:val="en-US" w:eastAsia="nl-NL"/>
              </w:rPr>
              <w:t xml:space="preserve">35. </w:t>
            </w:r>
            <w:r w:rsidRPr="004779D2">
              <w:rPr>
                <w:rFonts w:eastAsia="Times New Roman" w:cs="Times New Roman"/>
                <w:i/>
                <w:color w:val="000000"/>
                <w:sz w:val="20"/>
                <w:szCs w:val="20"/>
                <w:lang w:val="en-US" w:eastAsia="nl-NL"/>
              </w:rPr>
              <w:t>Brooks 2013</w:t>
            </w:r>
          </w:p>
        </w:tc>
      </w:tr>
    </w:tbl>
    <w:p w14:paraId="64B42C92" w14:textId="77777777" w:rsidR="00962ED7" w:rsidRDefault="00962ED7" w:rsidP="00962ED7">
      <w:pPr>
        <w:rPr>
          <w:lang w:val="en-US"/>
        </w:rPr>
      </w:pPr>
    </w:p>
    <w:p w14:paraId="53F7C8B4" w14:textId="4BE7CCF5" w:rsidR="00962ED7" w:rsidRPr="00962ED7" w:rsidRDefault="00962ED7" w:rsidP="00962ED7">
      <w:pPr>
        <w:pStyle w:val="Bijschrift"/>
        <w:keepNext/>
        <w:rPr>
          <w:lang w:val="en-US"/>
        </w:rPr>
      </w:pPr>
      <w:r w:rsidRPr="00962ED7">
        <w:rPr>
          <w:lang w:val="en-US"/>
        </w:rPr>
        <w:t xml:space="preserve">Table </w:t>
      </w:r>
      <w:r>
        <w:fldChar w:fldCharType="begin"/>
      </w:r>
      <w:r w:rsidRPr="00962ED7">
        <w:rPr>
          <w:lang w:val="en-US"/>
        </w:rPr>
        <w:instrText xml:space="preserve"> SEQ Table \* ARABIC </w:instrText>
      </w:r>
      <w:r>
        <w:fldChar w:fldCharType="separate"/>
      </w:r>
      <w:r w:rsidRPr="00962ED7">
        <w:rPr>
          <w:noProof/>
          <w:lang w:val="en-US"/>
        </w:rPr>
        <w:t>5</w:t>
      </w:r>
      <w:r>
        <w:fldChar w:fldCharType="end"/>
      </w:r>
      <w:r w:rsidRPr="00962ED7">
        <w:rPr>
          <w:lang w:val="en-US"/>
        </w:rPr>
        <w:t>:</w:t>
      </w:r>
      <w:r w:rsidR="00507654">
        <w:rPr>
          <w:lang w:val="en-US"/>
        </w:rPr>
        <w:t xml:space="preserve"> Studies</w:t>
      </w:r>
      <w:r w:rsidRPr="00962ED7">
        <w:rPr>
          <w:lang w:val="en-US"/>
        </w:rPr>
        <w:t xml:space="preserve"> t</w:t>
      </w:r>
      <w:r w:rsidR="00507654">
        <w:rPr>
          <w:lang w:val="en-US"/>
        </w:rPr>
        <w:t>hat identify</w:t>
      </w:r>
      <w:r w:rsidR="00507654" w:rsidRPr="00507654">
        <w:rPr>
          <w:lang w:val="en-US"/>
        </w:rPr>
        <w:t xml:space="preserve"> </w:t>
      </w:r>
      <w:r w:rsidR="00507654">
        <w:rPr>
          <w:lang w:val="en-US"/>
        </w:rPr>
        <w:t>e</w:t>
      </w:r>
      <w:r w:rsidR="00507654" w:rsidRPr="00962ED7">
        <w:rPr>
          <w:lang w:val="en-US"/>
        </w:rPr>
        <w:t>ffects of</w:t>
      </w:r>
      <w:r w:rsidR="00507654">
        <w:rPr>
          <w:lang w:val="en-US"/>
        </w:rPr>
        <w:t xml:space="preserve"> c</w:t>
      </w:r>
      <w:r w:rsidR="00507654" w:rsidRPr="00962ED7">
        <w:rPr>
          <w:lang w:val="en-US"/>
        </w:rPr>
        <w:t xml:space="preserve">limate change on </w:t>
      </w:r>
      <w:r w:rsidR="00507654">
        <w:rPr>
          <w:lang w:val="en-US"/>
        </w:rPr>
        <w:t>the plant community</w:t>
      </w:r>
      <w:r w:rsidRPr="00962ED7">
        <w:rPr>
          <w:lang w:val="en-US"/>
        </w:rPr>
        <w:t>.</w:t>
      </w:r>
      <w:r w:rsidR="004779D2">
        <w:rPr>
          <w:lang w:val="en-US"/>
        </w:rPr>
        <w:t xml:space="preserve"> Studies in bold provide empirical evidence for their claim, studies in italics were published in a peer-reviewed scientific journal.</w:t>
      </w:r>
    </w:p>
    <w:tbl>
      <w:tblPr>
        <w:tblW w:w="8926" w:type="dxa"/>
        <w:tblCellMar>
          <w:left w:w="70" w:type="dxa"/>
          <w:right w:w="70" w:type="dxa"/>
        </w:tblCellMar>
        <w:tblLook w:val="04A0" w:firstRow="1" w:lastRow="0" w:firstColumn="1" w:lastColumn="0" w:noHBand="0" w:noVBand="1"/>
      </w:tblPr>
      <w:tblGrid>
        <w:gridCol w:w="1132"/>
        <w:gridCol w:w="1840"/>
        <w:gridCol w:w="2410"/>
        <w:gridCol w:w="1843"/>
        <w:gridCol w:w="1701"/>
      </w:tblGrid>
      <w:tr w:rsidR="00415A2B" w:rsidRPr="007F7106" w14:paraId="4AF7C038" w14:textId="77777777" w:rsidTr="00415A2B">
        <w:trPr>
          <w:trHeight w:val="266"/>
        </w:trPr>
        <w:tc>
          <w:tcPr>
            <w:tcW w:w="1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73AD8" w14:textId="77777777" w:rsidR="00415A2B" w:rsidRPr="007F7106" w:rsidRDefault="00415A2B" w:rsidP="00415A2B">
            <w:pPr>
              <w:spacing w:after="0" w:line="240" w:lineRule="auto"/>
              <w:rPr>
                <w:rFonts w:ascii="Calibri" w:eastAsia="Times New Roman" w:hAnsi="Calibri" w:cs="Times New Roman"/>
                <w:b/>
                <w:bCs/>
                <w:color w:val="000000"/>
                <w:sz w:val="20"/>
                <w:szCs w:val="20"/>
                <w:lang w:val="en-US" w:eastAsia="nl-NL"/>
              </w:rPr>
            </w:pPr>
            <w:r w:rsidRPr="007F7106">
              <w:rPr>
                <w:rFonts w:ascii="Calibri" w:eastAsia="Times New Roman" w:hAnsi="Calibri" w:cs="Times New Roman"/>
                <w:b/>
                <w:bCs/>
                <w:color w:val="000000"/>
                <w:sz w:val="20"/>
                <w:szCs w:val="20"/>
                <w:lang w:val="en-US" w:eastAsia="nl-NL"/>
              </w:rPr>
              <w:t>Effect</w:t>
            </w:r>
          </w:p>
        </w:tc>
        <w:tc>
          <w:tcPr>
            <w:tcW w:w="1840" w:type="dxa"/>
            <w:tcBorders>
              <w:top w:val="single" w:sz="4" w:space="0" w:color="auto"/>
              <w:left w:val="nil"/>
              <w:bottom w:val="nil"/>
              <w:right w:val="single" w:sz="4" w:space="0" w:color="auto"/>
            </w:tcBorders>
            <w:vAlign w:val="bottom"/>
          </w:tcPr>
          <w:p w14:paraId="5D8F4457" w14:textId="3779B927" w:rsidR="00415A2B" w:rsidRPr="007F7106" w:rsidRDefault="00415A2B" w:rsidP="00415A2B">
            <w:pPr>
              <w:spacing w:after="0" w:line="240" w:lineRule="auto"/>
              <w:rPr>
                <w:rFonts w:ascii="Calibri" w:eastAsia="Times New Roman" w:hAnsi="Calibri" w:cs="Times New Roman"/>
                <w:i/>
                <w:iCs/>
                <w:color w:val="000000"/>
                <w:sz w:val="20"/>
                <w:szCs w:val="20"/>
                <w:lang w:val="en-US" w:eastAsia="nl-NL"/>
              </w:rPr>
            </w:pPr>
            <w:r w:rsidRPr="007F7106">
              <w:rPr>
                <w:rFonts w:ascii="Calibri" w:eastAsia="Times New Roman" w:hAnsi="Calibri" w:cs="Times New Roman"/>
                <w:i/>
                <w:iCs/>
                <w:color w:val="000000"/>
                <w:sz w:val="20"/>
                <w:szCs w:val="20"/>
                <w:lang w:val="en-US" w:eastAsia="nl-NL"/>
              </w:rPr>
              <w:t>Spread of invasive species</w:t>
            </w:r>
          </w:p>
        </w:tc>
        <w:tc>
          <w:tcPr>
            <w:tcW w:w="2410" w:type="dxa"/>
            <w:tcBorders>
              <w:top w:val="single" w:sz="4" w:space="0" w:color="auto"/>
              <w:left w:val="single" w:sz="4" w:space="0" w:color="auto"/>
              <w:bottom w:val="nil"/>
              <w:right w:val="single" w:sz="4" w:space="0" w:color="auto"/>
            </w:tcBorders>
            <w:shd w:val="clear" w:color="auto" w:fill="auto"/>
            <w:noWrap/>
            <w:vAlign w:val="bottom"/>
          </w:tcPr>
          <w:p w14:paraId="4E79248B" w14:textId="761910C1" w:rsidR="00415A2B" w:rsidRPr="007F7106" w:rsidRDefault="00415A2B" w:rsidP="00415A2B">
            <w:pPr>
              <w:spacing w:after="0" w:line="240" w:lineRule="auto"/>
              <w:rPr>
                <w:rFonts w:ascii="Calibri" w:eastAsia="Times New Roman" w:hAnsi="Calibri" w:cs="Times New Roman"/>
                <w:i/>
                <w:iCs/>
                <w:color w:val="000000"/>
                <w:sz w:val="20"/>
                <w:szCs w:val="20"/>
                <w:lang w:val="en-US" w:eastAsia="nl-NL"/>
              </w:rPr>
            </w:pPr>
            <w:r w:rsidRPr="007F7106">
              <w:rPr>
                <w:rFonts w:ascii="Calibri" w:eastAsia="Times New Roman" w:hAnsi="Calibri" w:cs="Times New Roman"/>
                <w:i/>
                <w:iCs/>
                <w:color w:val="000000"/>
                <w:sz w:val="20"/>
                <w:szCs w:val="20"/>
                <w:lang w:val="en-US" w:eastAsia="nl-NL"/>
              </w:rPr>
              <w:t>Possibilities for new species establishment</w:t>
            </w:r>
          </w:p>
        </w:tc>
        <w:tc>
          <w:tcPr>
            <w:tcW w:w="1843" w:type="dxa"/>
            <w:tcBorders>
              <w:top w:val="single" w:sz="4" w:space="0" w:color="auto"/>
              <w:left w:val="nil"/>
              <w:bottom w:val="nil"/>
              <w:right w:val="single" w:sz="4" w:space="0" w:color="auto"/>
            </w:tcBorders>
            <w:shd w:val="clear" w:color="auto" w:fill="auto"/>
            <w:noWrap/>
            <w:vAlign w:val="bottom"/>
          </w:tcPr>
          <w:p w14:paraId="603CBF01" w14:textId="52CBE43E" w:rsidR="00415A2B" w:rsidRPr="007F7106" w:rsidRDefault="00415A2B" w:rsidP="00415A2B">
            <w:pPr>
              <w:spacing w:after="0" w:line="240" w:lineRule="auto"/>
              <w:rPr>
                <w:rFonts w:ascii="Calibri" w:eastAsia="Times New Roman" w:hAnsi="Calibri" w:cs="Times New Roman"/>
                <w:i/>
                <w:iCs/>
                <w:color w:val="000000"/>
                <w:sz w:val="20"/>
                <w:szCs w:val="20"/>
                <w:lang w:val="en-US" w:eastAsia="nl-NL"/>
              </w:rPr>
            </w:pPr>
            <w:r w:rsidRPr="007F7106">
              <w:rPr>
                <w:rFonts w:ascii="Calibri" w:eastAsia="Times New Roman" w:hAnsi="Calibri" w:cs="Times New Roman"/>
                <w:i/>
                <w:iCs/>
                <w:color w:val="000000"/>
                <w:sz w:val="20"/>
                <w:szCs w:val="20"/>
                <w:lang w:val="en-US" w:eastAsia="nl-NL"/>
              </w:rPr>
              <w:t>Higher hurricane frequency</w:t>
            </w:r>
          </w:p>
        </w:tc>
        <w:tc>
          <w:tcPr>
            <w:tcW w:w="1701" w:type="dxa"/>
            <w:tcBorders>
              <w:top w:val="single" w:sz="4" w:space="0" w:color="auto"/>
              <w:left w:val="nil"/>
              <w:bottom w:val="nil"/>
              <w:right w:val="single" w:sz="4" w:space="0" w:color="auto"/>
            </w:tcBorders>
            <w:shd w:val="clear" w:color="auto" w:fill="auto"/>
            <w:noWrap/>
            <w:vAlign w:val="bottom"/>
          </w:tcPr>
          <w:p w14:paraId="157880F4" w14:textId="3ED3DCD0" w:rsidR="00415A2B" w:rsidRPr="007F7106" w:rsidRDefault="00415A2B" w:rsidP="00415A2B">
            <w:pPr>
              <w:spacing w:after="0" w:line="240" w:lineRule="auto"/>
              <w:rPr>
                <w:rFonts w:ascii="Calibri" w:eastAsia="Times New Roman" w:hAnsi="Calibri" w:cs="Times New Roman"/>
                <w:i/>
                <w:iCs/>
                <w:color w:val="000000"/>
                <w:sz w:val="20"/>
                <w:szCs w:val="20"/>
                <w:lang w:val="en-US" w:eastAsia="nl-NL"/>
              </w:rPr>
            </w:pPr>
            <w:r w:rsidRPr="007F7106">
              <w:rPr>
                <w:rFonts w:ascii="Calibri" w:eastAsia="Times New Roman" w:hAnsi="Calibri" w:cs="Times New Roman"/>
                <w:i/>
                <w:iCs/>
                <w:color w:val="000000"/>
                <w:sz w:val="20"/>
                <w:szCs w:val="20"/>
                <w:lang w:val="en-US" w:eastAsia="nl-NL"/>
              </w:rPr>
              <w:t>Biodiversity loss</w:t>
            </w:r>
          </w:p>
        </w:tc>
      </w:tr>
      <w:tr w:rsidR="00415A2B" w:rsidRPr="007F7106" w14:paraId="18BC8725" w14:textId="77777777" w:rsidTr="00415A2B">
        <w:trPr>
          <w:trHeight w:val="266"/>
        </w:trPr>
        <w:tc>
          <w:tcPr>
            <w:tcW w:w="1132" w:type="dxa"/>
            <w:tcBorders>
              <w:top w:val="nil"/>
              <w:left w:val="single" w:sz="4" w:space="0" w:color="auto"/>
              <w:bottom w:val="nil"/>
              <w:right w:val="single" w:sz="4" w:space="0" w:color="auto"/>
            </w:tcBorders>
            <w:shd w:val="clear" w:color="auto" w:fill="auto"/>
            <w:noWrap/>
            <w:vAlign w:val="bottom"/>
            <w:hideMark/>
          </w:tcPr>
          <w:p w14:paraId="1D960B4C" w14:textId="12521F31" w:rsidR="00415A2B" w:rsidRPr="007F7106" w:rsidRDefault="00415A2B" w:rsidP="00415A2B">
            <w:pPr>
              <w:spacing w:after="0" w:line="240" w:lineRule="auto"/>
              <w:rPr>
                <w:rFonts w:ascii="Calibri" w:eastAsia="Times New Roman" w:hAnsi="Calibri" w:cs="Times New Roman"/>
                <w:b/>
                <w:bCs/>
                <w:color w:val="000000"/>
                <w:sz w:val="20"/>
                <w:szCs w:val="20"/>
                <w:lang w:val="en-US" w:eastAsia="nl-NL"/>
              </w:rPr>
            </w:pPr>
            <w:r>
              <w:rPr>
                <w:rFonts w:ascii="Calibri" w:eastAsia="Times New Roman" w:hAnsi="Calibri" w:cs="Times New Roman"/>
                <w:b/>
                <w:bCs/>
                <w:color w:val="000000"/>
                <w:sz w:val="20"/>
                <w:szCs w:val="20"/>
                <w:lang w:val="en-US" w:eastAsia="nl-NL"/>
              </w:rPr>
              <w:t>A</w:t>
            </w:r>
            <w:r w:rsidRPr="007F7106">
              <w:rPr>
                <w:rFonts w:ascii="Calibri" w:eastAsia="Times New Roman" w:hAnsi="Calibri" w:cs="Times New Roman"/>
                <w:b/>
                <w:bCs/>
                <w:color w:val="000000"/>
                <w:sz w:val="20"/>
                <w:szCs w:val="20"/>
                <w:lang w:val="en-US" w:eastAsia="nl-NL"/>
              </w:rPr>
              <w:t>uthors</w:t>
            </w:r>
          </w:p>
        </w:tc>
        <w:tc>
          <w:tcPr>
            <w:tcW w:w="1840" w:type="dxa"/>
            <w:tcBorders>
              <w:top w:val="single" w:sz="4" w:space="0" w:color="auto"/>
              <w:left w:val="nil"/>
              <w:bottom w:val="nil"/>
              <w:right w:val="single" w:sz="4" w:space="0" w:color="auto"/>
            </w:tcBorders>
            <w:vAlign w:val="bottom"/>
          </w:tcPr>
          <w:p w14:paraId="45D8B4B1" w14:textId="53C0D22D"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6. Debrot 2010</w:t>
            </w:r>
          </w:p>
        </w:tc>
        <w:tc>
          <w:tcPr>
            <w:tcW w:w="2410" w:type="dxa"/>
            <w:tcBorders>
              <w:top w:val="single" w:sz="4" w:space="0" w:color="auto"/>
              <w:left w:val="single" w:sz="4" w:space="0" w:color="auto"/>
              <w:bottom w:val="nil"/>
              <w:right w:val="single" w:sz="4" w:space="0" w:color="auto"/>
            </w:tcBorders>
            <w:shd w:val="clear" w:color="auto" w:fill="auto"/>
            <w:noWrap/>
            <w:vAlign w:val="bottom"/>
          </w:tcPr>
          <w:p w14:paraId="203C2C1E" w14:textId="3AA4AE61"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8. Ketner 2007</w:t>
            </w:r>
          </w:p>
        </w:tc>
        <w:tc>
          <w:tcPr>
            <w:tcW w:w="1843" w:type="dxa"/>
            <w:tcBorders>
              <w:top w:val="single" w:sz="4" w:space="0" w:color="auto"/>
              <w:left w:val="nil"/>
              <w:bottom w:val="nil"/>
              <w:right w:val="single" w:sz="4" w:space="0" w:color="auto"/>
            </w:tcBorders>
            <w:shd w:val="clear" w:color="auto" w:fill="auto"/>
            <w:noWrap/>
            <w:vAlign w:val="bottom"/>
          </w:tcPr>
          <w:p w14:paraId="0E97BE01" w14:textId="72FFF7AF"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22. Senterre 2009</w:t>
            </w:r>
          </w:p>
        </w:tc>
        <w:tc>
          <w:tcPr>
            <w:tcW w:w="1701" w:type="dxa"/>
            <w:tcBorders>
              <w:top w:val="single" w:sz="4" w:space="0" w:color="auto"/>
              <w:left w:val="nil"/>
              <w:bottom w:val="nil"/>
              <w:right w:val="single" w:sz="4" w:space="0" w:color="auto"/>
            </w:tcBorders>
            <w:shd w:val="clear" w:color="auto" w:fill="auto"/>
            <w:noWrap/>
            <w:vAlign w:val="bottom"/>
          </w:tcPr>
          <w:p w14:paraId="6E60F5A4" w14:textId="60CAE7E2"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6. Debrot 2010</w:t>
            </w:r>
          </w:p>
        </w:tc>
      </w:tr>
      <w:tr w:rsidR="00415A2B" w:rsidRPr="007F7106" w14:paraId="30F42077" w14:textId="77777777" w:rsidTr="00415A2B">
        <w:trPr>
          <w:trHeight w:val="266"/>
        </w:trPr>
        <w:tc>
          <w:tcPr>
            <w:tcW w:w="1132" w:type="dxa"/>
            <w:tcBorders>
              <w:top w:val="nil"/>
              <w:left w:val="single" w:sz="4" w:space="0" w:color="auto"/>
              <w:bottom w:val="nil"/>
              <w:right w:val="single" w:sz="4" w:space="0" w:color="auto"/>
            </w:tcBorders>
            <w:shd w:val="clear" w:color="auto" w:fill="auto"/>
            <w:noWrap/>
            <w:vAlign w:val="bottom"/>
            <w:hideMark/>
          </w:tcPr>
          <w:p w14:paraId="139965F2" w14:textId="77777777"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 </w:t>
            </w:r>
          </w:p>
        </w:tc>
        <w:tc>
          <w:tcPr>
            <w:tcW w:w="1840" w:type="dxa"/>
            <w:tcBorders>
              <w:top w:val="nil"/>
              <w:left w:val="nil"/>
              <w:bottom w:val="nil"/>
              <w:right w:val="single" w:sz="4" w:space="0" w:color="auto"/>
            </w:tcBorders>
            <w:vAlign w:val="bottom"/>
          </w:tcPr>
          <w:p w14:paraId="724A37FF" w14:textId="274BED5A"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16. BEST 2003</w:t>
            </w:r>
          </w:p>
        </w:tc>
        <w:tc>
          <w:tcPr>
            <w:tcW w:w="2410" w:type="dxa"/>
            <w:tcBorders>
              <w:top w:val="nil"/>
              <w:left w:val="single" w:sz="4" w:space="0" w:color="auto"/>
              <w:bottom w:val="nil"/>
              <w:right w:val="single" w:sz="4" w:space="0" w:color="auto"/>
            </w:tcBorders>
            <w:shd w:val="clear" w:color="auto" w:fill="auto"/>
            <w:noWrap/>
            <w:vAlign w:val="bottom"/>
          </w:tcPr>
          <w:p w14:paraId="7EE89DAC" w14:textId="5AC2993A"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16. BEST 2003</w:t>
            </w:r>
          </w:p>
        </w:tc>
        <w:tc>
          <w:tcPr>
            <w:tcW w:w="1843" w:type="dxa"/>
            <w:tcBorders>
              <w:top w:val="nil"/>
              <w:left w:val="nil"/>
              <w:bottom w:val="nil"/>
              <w:right w:val="single" w:sz="4" w:space="0" w:color="auto"/>
            </w:tcBorders>
            <w:shd w:val="clear" w:color="auto" w:fill="auto"/>
            <w:noWrap/>
            <w:vAlign w:val="bottom"/>
            <w:hideMark/>
          </w:tcPr>
          <w:p w14:paraId="3C19711A" w14:textId="59147DF3"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28. Jongman 2010</w:t>
            </w:r>
          </w:p>
        </w:tc>
        <w:tc>
          <w:tcPr>
            <w:tcW w:w="1701" w:type="dxa"/>
            <w:tcBorders>
              <w:top w:val="nil"/>
              <w:left w:val="nil"/>
              <w:bottom w:val="nil"/>
              <w:right w:val="single" w:sz="4" w:space="0" w:color="auto"/>
            </w:tcBorders>
            <w:shd w:val="clear" w:color="auto" w:fill="auto"/>
            <w:noWrap/>
            <w:vAlign w:val="bottom"/>
          </w:tcPr>
          <w:p w14:paraId="3714B86E" w14:textId="44781E8A"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p>
        </w:tc>
      </w:tr>
      <w:tr w:rsidR="00415A2B" w:rsidRPr="007F7106" w14:paraId="42B3F5E9" w14:textId="77777777" w:rsidTr="00415A2B">
        <w:trPr>
          <w:trHeight w:val="266"/>
        </w:trPr>
        <w:tc>
          <w:tcPr>
            <w:tcW w:w="1132" w:type="dxa"/>
            <w:tcBorders>
              <w:top w:val="nil"/>
              <w:left w:val="single" w:sz="4" w:space="0" w:color="auto"/>
              <w:bottom w:val="nil"/>
              <w:right w:val="single" w:sz="4" w:space="0" w:color="auto"/>
            </w:tcBorders>
            <w:shd w:val="clear" w:color="auto" w:fill="auto"/>
            <w:noWrap/>
            <w:vAlign w:val="bottom"/>
            <w:hideMark/>
          </w:tcPr>
          <w:p w14:paraId="208E3A2B" w14:textId="77777777"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 </w:t>
            </w:r>
          </w:p>
        </w:tc>
        <w:tc>
          <w:tcPr>
            <w:tcW w:w="1840" w:type="dxa"/>
            <w:tcBorders>
              <w:top w:val="nil"/>
              <w:left w:val="nil"/>
              <w:bottom w:val="nil"/>
              <w:right w:val="single" w:sz="4" w:space="0" w:color="auto"/>
            </w:tcBorders>
            <w:vAlign w:val="bottom"/>
          </w:tcPr>
          <w:p w14:paraId="234A9DDB" w14:textId="26DD69D7"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20. Bullard 2013</w:t>
            </w:r>
          </w:p>
        </w:tc>
        <w:tc>
          <w:tcPr>
            <w:tcW w:w="2410" w:type="dxa"/>
            <w:tcBorders>
              <w:top w:val="nil"/>
              <w:left w:val="single" w:sz="4" w:space="0" w:color="auto"/>
              <w:bottom w:val="nil"/>
              <w:right w:val="single" w:sz="4" w:space="0" w:color="auto"/>
            </w:tcBorders>
            <w:shd w:val="clear" w:color="auto" w:fill="auto"/>
            <w:noWrap/>
            <w:vAlign w:val="bottom"/>
            <w:hideMark/>
          </w:tcPr>
          <w:p w14:paraId="0B5A3B4C" w14:textId="24531B4A"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 </w:t>
            </w:r>
          </w:p>
        </w:tc>
        <w:tc>
          <w:tcPr>
            <w:tcW w:w="1843" w:type="dxa"/>
            <w:tcBorders>
              <w:top w:val="nil"/>
              <w:left w:val="nil"/>
              <w:bottom w:val="nil"/>
              <w:right w:val="single" w:sz="4" w:space="0" w:color="auto"/>
            </w:tcBorders>
            <w:shd w:val="clear" w:color="auto" w:fill="auto"/>
            <w:noWrap/>
            <w:vAlign w:val="bottom"/>
            <w:hideMark/>
          </w:tcPr>
          <w:p w14:paraId="58486271" w14:textId="77777777"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 </w:t>
            </w:r>
          </w:p>
        </w:tc>
        <w:tc>
          <w:tcPr>
            <w:tcW w:w="1701" w:type="dxa"/>
            <w:tcBorders>
              <w:top w:val="nil"/>
              <w:left w:val="nil"/>
              <w:bottom w:val="nil"/>
              <w:right w:val="single" w:sz="4" w:space="0" w:color="auto"/>
            </w:tcBorders>
            <w:shd w:val="clear" w:color="auto" w:fill="auto"/>
            <w:noWrap/>
            <w:vAlign w:val="bottom"/>
            <w:hideMark/>
          </w:tcPr>
          <w:p w14:paraId="6BF575C5" w14:textId="77777777"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 </w:t>
            </w:r>
          </w:p>
        </w:tc>
      </w:tr>
      <w:tr w:rsidR="00415A2B" w:rsidRPr="007F7106" w14:paraId="206F02C5" w14:textId="77777777" w:rsidTr="00415A2B">
        <w:trPr>
          <w:trHeight w:val="266"/>
        </w:trPr>
        <w:tc>
          <w:tcPr>
            <w:tcW w:w="1132" w:type="dxa"/>
            <w:tcBorders>
              <w:top w:val="nil"/>
              <w:left w:val="single" w:sz="4" w:space="0" w:color="auto"/>
              <w:bottom w:val="single" w:sz="4" w:space="0" w:color="auto"/>
              <w:right w:val="single" w:sz="4" w:space="0" w:color="auto"/>
            </w:tcBorders>
            <w:shd w:val="clear" w:color="auto" w:fill="auto"/>
            <w:noWrap/>
            <w:vAlign w:val="bottom"/>
          </w:tcPr>
          <w:p w14:paraId="0D1F1FD6" w14:textId="77777777"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p>
        </w:tc>
        <w:tc>
          <w:tcPr>
            <w:tcW w:w="1840" w:type="dxa"/>
            <w:tcBorders>
              <w:top w:val="nil"/>
              <w:left w:val="nil"/>
              <w:bottom w:val="single" w:sz="4" w:space="0" w:color="auto"/>
              <w:right w:val="single" w:sz="4" w:space="0" w:color="auto"/>
            </w:tcBorders>
            <w:vAlign w:val="bottom"/>
          </w:tcPr>
          <w:p w14:paraId="2EC4B38D" w14:textId="17323646"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r w:rsidRPr="007F7106">
              <w:rPr>
                <w:rFonts w:ascii="Calibri" w:eastAsia="Times New Roman" w:hAnsi="Calibri" w:cs="Times New Roman"/>
                <w:color w:val="000000"/>
                <w:sz w:val="20"/>
                <w:szCs w:val="20"/>
                <w:lang w:val="en-US" w:eastAsia="nl-NL"/>
              </w:rPr>
              <w:t>22. Senterre 2009</w:t>
            </w:r>
          </w:p>
        </w:tc>
        <w:tc>
          <w:tcPr>
            <w:tcW w:w="2410" w:type="dxa"/>
            <w:tcBorders>
              <w:top w:val="nil"/>
              <w:left w:val="single" w:sz="4" w:space="0" w:color="auto"/>
              <w:bottom w:val="single" w:sz="4" w:space="0" w:color="auto"/>
              <w:right w:val="single" w:sz="4" w:space="0" w:color="auto"/>
            </w:tcBorders>
            <w:shd w:val="clear" w:color="auto" w:fill="auto"/>
            <w:noWrap/>
            <w:vAlign w:val="bottom"/>
          </w:tcPr>
          <w:p w14:paraId="7E150D62" w14:textId="0096A857"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p>
        </w:tc>
        <w:tc>
          <w:tcPr>
            <w:tcW w:w="1843" w:type="dxa"/>
            <w:tcBorders>
              <w:top w:val="nil"/>
              <w:left w:val="nil"/>
              <w:bottom w:val="single" w:sz="4" w:space="0" w:color="auto"/>
              <w:right w:val="single" w:sz="4" w:space="0" w:color="auto"/>
            </w:tcBorders>
            <w:shd w:val="clear" w:color="auto" w:fill="auto"/>
            <w:noWrap/>
            <w:vAlign w:val="bottom"/>
          </w:tcPr>
          <w:p w14:paraId="4E2BE35F" w14:textId="77777777"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p>
        </w:tc>
        <w:tc>
          <w:tcPr>
            <w:tcW w:w="1701" w:type="dxa"/>
            <w:tcBorders>
              <w:top w:val="nil"/>
              <w:left w:val="nil"/>
              <w:bottom w:val="single" w:sz="4" w:space="0" w:color="auto"/>
              <w:right w:val="single" w:sz="4" w:space="0" w:color="auto"/>
            </w:tcBorders>
            <w:shd w:val="clear" w:color="auto" w:fill="auto"/>
            <w:noWrap/>
            <w:vAlign w:val="bottom"/>
          </w:tcPr>
          <w:p w14:paraId="04BEA28F" w14:textId="77777777" w:rsidR="00415A2B" w:rsidRPr="007F7106" w:rsidRDefault="00415A2B" w:rsidP="00415A2B">
            <w:pPr>
              <w:spacing w:after="0" w:line="240" w:lineRule="auto"/>
              <w:rPr>
                <w:rFonts w:ascii="Calibri" w:eastAsia="Times New Roman" w:hAnsi="Calibri" w:cs="Times New Roman"/>
                <w:color w:val="000000"/>
                <w:sz w:val="20"/>
                <w:szCs w:val="20"/>
                <w:lang w:val="en-US" w:eastAsia="nl-NL"/>
              </w:rPr>
            </w:pPr>
          </w:p>
        </w:tc>
      </w:tr>
    </w:tbl>
    <w:p w14:paraId="078A7898" w14:textId="551F4436" w:rsidR="00507654" w:rsidRDefault="00507654" w:rsidP="00507654">
      <w:pPr>
        <w:rPr>
          <w:lang w:val="en-US"/>
        </w:rPr>
      </w:pPr>
    </w:p>
    <w:p w14:paraId="1E829EE6" w14:textId="77777777" w:rsidR="007F7106" w:rsidRPr="00BD0BB5" w:rsidRDefault="007F7106" w:rsidP="007F7106">
      <w:pPr>
        <w:spacing w:after="0" w:line="240" w:lineRule="auto"/>
        <w:rPr>
          <w:rFonts w:ascii="Calibri" w:eastAsia="Times New Roman" w:hAnsi="Calibri" w:cs="Times New Roman"/>
          <w:color w:val="000000"/>
          <w:sz w:val="20"/>
          <w:lang w:val="en-GB" w:eastAsia="nl-NL"/>
        </w:rPr>
      </w:pPr>
    </w:p>
    <w:p w14:paraId="2345886C" w14:textId="77777777" w:rsidR="007F7106" w:rsidRPr="001F2E80" w:rsidRDefault="007F7106" w:rsidP="00094AE5">
      <w:pPr>
        <w:spacing w:after="0" w:line="240" w:lineRule="auto"/>
        <w:rPr>
          <w:rFonts w:ascii="Calibri" w:eastAsia="Times New Roman" w:hAnsi="Calibri" w:cs="Times New Roman"/>
          <w:color w:val="000000"/>
          <w:sz w:val="20"/>
          <w:szCs w:val="20"/>
          <w:lang w:val="en-US" w:eastAsia="nl-NL"/>
        </w:rPr>
      </w:pPr>
    </w:p>
    <w:p w14:paraId="588EA488" w14:textId="06A2EA4E" w:rsidR="00B61186" w:rsidRPr="008058BB" w:rsidRDefault="00B61186" w:rsidP="00C9083D">
      <w:pPr>
        <w:rPr>
          <w:lang w:val="en-US"/>
        </w:rPr>
      </w:pPr>
    </w:p>
    <w:sectPr w:rsidR="00B61186" w:rsidRPr="008058B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74F1C" w14:textId="77777777" w:rsidR="005D023D" w:rsidRDefault="005D023D" w:rsidP="00D82492">
      <w:pPr>
        <w:spacing w:after="0" w:line="240" w:lineRule="auto"/>
      </w:pPr>
      <w:r>
        <w:separator/>
      </w:r>
    </w:p>
  </w:endnote>
  <w:endnote w:type="continuationSeparator" w:id="0">
    <w:p w14:paraId="15DE0827" w14:textId="77777777" w:rsidR="005D023D" w:rsidRDefault="005D023D" w:rsidP="00D8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F17E9" w14:textId="77777777" w:rsidR="005D023D" w:rsidRDefault="005D023D" w:rsidP="00D82492">
      <w:pPr>
        <w:spacing w:after="0" w:line="240" w:lineRule="auto"/>
      </w:pPr>
      <w:r>
        <w:separator/>
      </w:r>
    </w:p>
  </w:footnote>
  <w:footnote w:type="continuationSeparator" w:id="0">
    <w:p w14:paraId="6D7C2418" w14:textId="77777777" w:rsidR="005D023D" w:rsidRDefault="005D023D" w:rsidP="00D8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35F50"/>
    <w:multiLevelType w:val="hybridMultilevel"/>
    <w:tmpl w:val="A90E0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B5447E"/>
    <w:multiLevelType w:val="hybridMultilevel"/>
    <w:tmpl w:val="9038329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191452A"/>
    <w:multiLevelType w:val="hybridMultilevel"/>
    <w:tmpl w:val="3FF4C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D33"/>
    <w:rsid w:val="0000286E"/>
    <w:rsid w:val="00003F37"/>
    <w:rsid w:val="00004EDD"/>
    <w:rsid w:val="00006177"/>
    <w:rsid w:val="00007949"/>
    <w:rsid w:val="00013AC0"/>
    <w:rsid w:val="000252C2"/>
    <w:rsid w:val="00027BD1"/>
    <w:rsid w:val="00030990"/>
    <w:rsid w:val="00035220"/>
    <w:rsid w:val="00054C7A"/>
    <w:rsid w:val="00071B06"/>
    <w:rsid w:val="00071C78"/>
    <w:rsid w:val="00077CAD"/>
    <w:rsid w:val="000810B5"/>
    <w:rsid w:val="0009313E"/>
    <w:rsid w:val="00094AE5"/>
    <w:rsid w:val="000A4ACA"/>
    <w:rsid w:val="000A579F"/>
    <w:rsid w:val="000B23AA"/>
    <w:rsid w:val="000D1C06"/>
    <w:rsid w:val="000F3C13"/>
    <w:rsid w:val="00106BA3"/>
    <w:rsid w:val="00116FD2"/>
    <w:rsid w:val="00124890"/>
    <w:rsid w:val="00124C87"/>
    <w:rsid w:val="00147755"/>
    <w:rsid w:val="00147ABC"/>
    <w:rsid w:val="001618F5"/>
    <w:rsid w:val="0017204C"/>
    <w:rsid w:val="0017240E"/>
    <w:rsid w:val="00180D8E"/>
    <w:rsid w:val="001A0B48"/>
    <w:rsid w:val="001A1782"/>
    <w:rsid w:val="001A38C8"/>
    <w:rsid w:val="001E0C97"/>
    <w:rsid w:val="001E20E4"/>
    <w:rsid w:val="001F2E80"/>
    <w:rsid w:val="001F5E7A"/>
    <w:rsid w:val="0020616E"/>
    <w:rsid w:val="0021001E"/>
    <w:rsid w:val="00214172"/>
    <w:rsid w:val="00217896"/>
    <w:rsid w:val="00227DC6"/>
    <w:rsid w:val="00232EED"/>
    <w:rsid w:val="002343F8"/>
    <w:rsid w:val="0023516A"/>
    <w:rsid w:val="00235A31"/>
    <w:rsid w:val="0024117A"/>
    <w:rsid w:val="0024370B"/>
    <w:rsid w:val="00247C65"/>
    <w:rsid w:val="002650EE"/>
    <w:rsid w:val="00265DFF"/>
    <w:rsid w:val="0027337D"/>
    <w:rsid w:val="002764A0"/>
    <w:rsid w:val="002775B0"/>
    <w:rsid w:val="00281838"/>
    <w:rsid w:val="002851FD"/>
    <w:rsid w:val="002946B7"/>
    <w:rsid w:val="002A3F04"/>
    <w:rsid w:val="002C2B8F"/>
    <w:rsid w:val="002C5255"/>
    <w:rsid w:val="002C55EF"/>
    <w:rsid w:val="002C5D88"/>
    <w:rsid w:val="002C5E82"/>
    <w:rsid w:val="002D3BE7"/>
    <w:rsid w:val="002D421D"/>
    <w:rsid w:val="002F1FF5"/>
    <w:rsid w:val="002F65EC"/>
    <w:rsid w:val="002F7B45"/>
    <w:rsid w:val="002F7DAF"/>
    <w:rsid w:val="00301336"/>
    <w:rsid w:val="00321B10"/>
    <w:rsid w:val="00321E2A"/>
    <w:rsid w:val="00327C30"/>
    <w:rsid w:val="003348BF"/>
    <w:rsid w:val="003444EF"/>
    <w:rsid w:val="00355E36"/>
    <w:rsid w:val="00360566"/>
    <w:rsid w:val="00362FFD"/>
    <w:rsid w:val="00364D7B"/>
    <w:rsid w:val="00365E42"/>
    <w:rsid w:val="0038788B"/>
    <w:rsid w:val="003A7D98"/>
    <w:rsid w:val="003F1F30"/>
    <w:rsid w:val="003F262E"/>
    <w:rsid w:val="00406B08"/>
    <w:rsid w:val="004143F0"/>
    <w:rsid w:val="00415A2B"/>
    <w:rsid w:val="00417A10"/>
    <w:rsid w:val="00420021"/>
    <w:rsid w:val="00430CCC"/>
    <w:rsid w:val="00430E8E"/>
    <w:rsid w:val="004356EA"/>
    <w:rsid w:val="00442AD5"/>
    <w:rsid w:val="00442D79"/>
    <w:rsid w:val="00444B3E"/>
    <w:rsid w:val="00453946"/>
    <w:rsid w:val="00456D33"/>
    <w:rsid w:val="00475B5E"/>
    <w:rsid w:val="004771C9"/>
    <w:rsid w:val="004779D2"/>
    <w:rsid w:val="00486C4C"/>
    <w:rsid w:val="004921D7"/>
    <w:rsid w:val="00495BE6"/>
    <w:rsid w:val="00495FB7"/>
    <w:rsid w:val="004A63F8"/>
    <w:rsid w:val="004A780D"/>
    <w:rsid w:val="004B6B41"/>
    <w:rsid w:val="004D48E0"/>
    <w:rsid w:val="004F79A5"/>
    <w:rsid w:val="00507654"/>
    <w:rsid w:val="00512705"/>
    <w:rsid w:val="0051485A"/>
    <w:rsid w:val="005169CF"/>
    <w:rsid w:val="0052256D"/>
    <w:rsid w:val="00525574"/>
    <w:rsid w:val="00527F5B"/>
    <w:rsid w:val="00546CD3"/>
    <w:rsid w:val="00551899"/>
    <w:rsid w:val="00552F0D"/>
    <w:rsid w:val="00553036"/>
    <w:rsid w:val="00553695"/>
    <w:rsid w:val="00553905"/>
    <w:rsid w:val="005554BB"/>
    <w:rsid w:val="0056220C"/>
    <w:rsid w:val="005631C1"/>
    <w:rsid w:val="0057114D"/>
    <w:rsid w:val="00571557"/>
    <w:rsid w:val="005927A0"/>
    <w:rsid w:val="00594B5F"/>
    <w:rsid w:val="00595016"/>
    <w:rsid w:val="005A3782"/>
    <w:rsid w:val="005A3FA7"/>
    <w:rsid w:val="005B11CC"/>
    <w:rsid w:val="005B2AB2"/>
    <w:rsid w:val="005D023D"/>
    <w:rsid w:val="005D2013"/>
    <w:rsid w:val="005D62C4"/>
    <w:rsid w:val="005D668F"/>
    <w:rsid w:val="005D7F83"/>
    <w:rsid w:val="005E5043"/>
    <w:rsid w:val="005F2B79"/>
    <w:rsid w:val="005F35DC"/>
    <w:rsid w:val="005F7691"/>
    <w:rsid w:val="006037AA"/>
    <w:rsid w:val="00610B92"/>
    <w:rsid w:val="00610CAB"/>
    <w:rsid w:val="00612019"/>
    <w:rsid w:val="00616A03"/>
    <w:rsid w:val="00624312"/>
    <w:rsid w:val="00631971"/>
    <w:rsid w:val="00640EC3"/>
    <w:rsid w:val="00653E19"/>
    <w:rsid w:val="00673295"/>
    <w:rsid w:val="00675722"/>
    <w:rsid w:val="00692526"/>
    <w:rsid w:val="0069485A"/>
    <w:rsid w:val="006A7DD2"/>
    <w:rsid w:val="006C58A0"/>
    <w:rsid w:val="006C6953"/>
    <w:rsid w:val="006D6C94"/>
    <w:rsid w:val="006E0CAB"/>
    <w:rsid w:val="006E7B71"/>
    <w:rsid w:val="006F1AD7"/>
    <w:rsid w:val="006F20C8"/>
    <w:rsid w:val="006F2315"/>
    <w:rsid w:val="006F7BFF"/>
    <w:rsid w:val="0070447F"/>
    <w:rsid w:val="00710677"/>
    <w:rsid w:val="00720BCA"/>
    <w:rsid w:val="00733EBE"/>
    <w:rsid w:val="0073656C"/>
    <w:rsid w:val="00741EED"/>
    <w:rsid w:val="0075228C"/>
    <w:rsid w:val="0077204A"/>
    <w:rsid w:val="007839DB"/>
    <w:rsid w:val="00783D3E"/>
    <w:rsid w:val="00785BA2"/>
    <w:rsid w:val="007A122B"/>
    <w:rsid w:val="007A2149"/>
    <w:rsid w:val="007A5526"/>
    <w:rsid w:val="007B38AD"/>
    <w:rsid w:val="007B4A34"/>
    <w:rsid w:val="007B6E36"/>
    <w:rsid w:val="007C0263"/>
    <w:rsid w:val="007C13E9"/>
    <w:rsid w:val="007C143F"/>
    <w:rsid w:val="007C4E5E"/>
    <w:rsid w:val="007C5623"/>
    <w:rsid w:val="007C5D2D"/>
    <w:rsid w:val="007D2F53"/>
    <w:rsid w:val="007D6E74"/>
    <w:rsid w:val="007E2E27"/>
    <w:rsid w:val="007E6AD0"/>
    <w:rsid w:val="007F4BC1"/>
    <w:rsid w:val="007F7106"/>
    <w:rsid w:val="00803937"/>
    <w:rsid w:val="00804C0D"/>
    <w:rsid w:val="008058BB"/>
    <w:rsid w:val="008068B3"/>
    <w:rsid w:val="00811779"/>
    <w:rsid w:val="00820840"/>
    <w:rsid w:val="00820A1A"/>
    <w:rsid w:val="008243AF"/>
    <w:rsid w:val="00851118"/>
    <w:rsid w:val="008800BD"/>
    <w:rsid w:val="0088440B"/>
    <w:rsid w:val="008A43B5"/>
    <w:rsid w:val="008A5C65"/>
    <w:rsid w:val="008B5429"/>
    <w:rsid w:val="008C1000"/>
    <w:rsid w:val="008C5677"/>
    <w:rsid w:val="008D4431"/>
    <w:rsid w:val="008D560C"/>
    <w:rsid w:val="008D5C85"/>
    <w:rsid w:val="008E19D9"/>
    <w:rsid w:val="00904E7E"/>
    <w:rsid w:val="009067A5"/>
    <w:rsid w:val="0092097A"/>
    <w:rsid w:val="009211CC"/>
    <w:rsid w:val="00921E08"/>
    <w:rsid w:val="00922EDC"/>
    <w:rsid w:val="00934DB2"/>
    <w:rsid w:val="00935F78"/>
    <w:rsid w:val="00936A51"/>
    <w:rsid w:val="00937A26"/>
    <w:rsid w:val="00941B2E"/>
    <w:rsid w:val="00950256"/>
    <w:rsid w:val="009600BB"/>
    <w:rsid w:val="00962ED7"/>
    <w:rsid w:val="00965A00"/>
    <w:rsid w:val="009731B7"/>
    <w:rsid w:val="00975A5F"/>
    <w:rsid w:val="009838F1"/>
    <w:rsid w:val="009A0D78"/>
    <w:rsid w:val="009A5905"/>
    <w:rsid w:val="009B2984"/>
    <w:rsid w:val="009B6363"/>
    <w:rsid w:val="009C054B"/>
    <w:rsid w:val="009C7BA7"/>
    <w:rsid w:val="009D139D"/>
    <w:rsid w:val="009D1496"/>
    <w:rsid w:val="009D4D16"/>
    <w:rsid w:val="009E525B"/>
    <w:rsid w:val="009E60AB"/>
    <w:rsid w:val="00A02123"/>
    <w:rsid w:val="00A03413"/>
    <w:rsid w:val="00A04ACB"/>
    <w:rsid w:val="00A10A02"/>
    <w:rsid w:val="00A14136"/>
    <w:rsid w:val="00A15B29"/>
    <w:rsid w:val="00A20A1B"/>
    <w:rsid w:val="00A31D9A"/>
    <w:rsid w:val="00A3290B"/>
    <w:rsid w:val="00A4391E"/>
    <w:rsid w:val="00A52B95"/>
    <w:rsid w:val="00A55CD0"/>
    <w:rsid w:val="00A67044"/>
    <w:rsid w:val="00A7010F"/>
    <w:rsid w:val="00A70DBC"/>
    <w:rsid w:val="00A72388"/>
    <w:rsid w:val="00A8073D"/>
    <w:rsid w:val="00A80829"/>
    <w:rsid w:val="00A830F9"/>
    <w:rsid w:val="00A9399E"/>
    <w:rsid w:val="00AA0943"/>
    <w:rsid w:val="00AA3AA7"/>
    <w:rsid w:val="00AC0409"/>
    <w:rsid w:val="00AC4801"/>
    <w:rsid w:val="00AD005B"/>
    <w:rsid w:val="00AD16BC"/>
    <w:rsid w:val="00AD3B86"/>
    <w:rsid w:val="00AD6345"/>
    <w:rsid w:val="00AE1B7F"/>
    <w:rsid w:val="00B06D09"/>
    <w:rsid w:val="00B15113"/>
    <w:rsid w:val="00B22A93"/>
    <w:rsid w:val="00B34E17"/>
    <w:rsid w:val="00B35147"/>
    <w:rsid w:val="00B364E4"/>
    <w:rsid w:val="00B36F7F"/>
    <w:rsid w:val="00B468D0"/>
    <w:rsid w:val="00B50DEC"/>
    <w:rsid w:val="00B5162E"/>
    <w:rsid w:val="00B5600F"/>
    <w:rsid w:val="00B61186"/>
    <w:rsid w:val="00B71BA9"/>
    <w:rsid w:val="00B768AD"/>
    <w:rsid w:val="00B76B08"/>
    <w:rsid w:val="00B803C9"/>
    <w:rsid w:val="00BA7290"/>
    <w:rsid w:val="00BB2D16"/>
    <w:rsid w:val="00BB4D94"/>
    <w:rsid w:val="00BC0C2A"/>
    <w:rsid w:val="00BD0560"/>
    <w:rsid w:val="00BD0BB5"/>
    <w:rsid w:val="00BE2231"/>
    <w:rsid w:val="00BE49EF"/>
    <w:rsid w:val="00BF0644"/>
    <w:rsid w:val="00C01BB1"/>
    <w:rsid w:val="00C11D79"/>
    <w:rsid w:val="00C1277B"/>
    <w:rsid w:val="00C12A5F"/>
    <w:rsid w:val="00C2318D"/>
    <w:rsid w:val="00C33C18"/>
    <w:rsid w:val="00C44C03"/>
    <w:rsid w:val="00C457D9"/>
    <w:rsid w:val="00C53511"/>
    <w:rsid w:val="00C5360B"/>
    <w:rsid w:val="00C5378B"/>
    <w:rsid w:val="00C55A50"/>
    <w:rsid w:val="00C55D3F"/>
    <w:rsid w:val="00C561DA"/>
    <w:rsid w:val="00C56AE2"/>
    <w:rsid w:val="00C61CB7"/>
    <w:rsid w:val="00C66D26"/>
    <w:rsid w:val="00C7302C"/>
    <w:rsid w:val="00C86F16"/>
    <w:rsid w:val="00C9083D"/>
    <w:rsid w:val="00C93C70"/>
    <w:rsid w:val="00CA0FA3"/>
    <w:rsid w:val="00CA1014"/>
    <w:rsid w:val="00CA29D5"/>
    <w:rsid w:val="00CA3C0D"/>
    <w:rsid w:val="00CA65D6"/>
    <w:rsid w:val="00CA69A6"/>
    <w:rsid w:val="00CB283C"/>
    <w:rsid w:val="00CB6ACB"/>
    <w:rsid w:val="00CB7BAC"/>
    <w:rsid w:val="00CC0A10"/>
    <w:rsid w:val="00CC4A2E"/>
    <w:rsid w:val="00CD3D2D"/>
    <w:rsid w:val="00CD6E0D"/>
    <w:rsid w:val="00CE55E6"/>
    <w:rsid w:val="00CF1DCF"/>
    <w:rsid w:val="00D03434"/>
    <w:rsid w:val="00D038A1"/>
    <w:rsid w:val="00D047EE"/>
    <w:rsid w:val="00D13CAA"/>
    <w:rsid w:val="00D165E5"/>
    <w:rsid w:val="00D20D18"/>
    <w:rsid w:val="00D26925"/>
    <w:rsid w:val="00D32210"/>
    <w:rsid w:val="00D347F0"/>
    <w:rsid w:val="00D34F2F"/>
    <w:rsid w:val="00D4168A"/>
    <w:rsid w:val="00D47886"/>
    <w:rsid w:val="00D531D7"/>
    <w:rsid w:val="00D53559"/>
    <w:rsid w:val="00D7177E"/>
    <w:rsid w:val="00D75808"/>
    <w:rsid w:val="00D75900"/>
    <w:rsid w:val="00D76690"/>
    <w:rsid w:val="00D82492"/>
    <w:rsid w:val="00D8551D"/>
    <w:rsid w:val="00D90441"/>
    <w:rsid w:val="00D912A8"/>
    <w:rsid w:val="00D92FB9"/>
    <w:rsid w:val="00DA2133"/>
    <w:rsid w:val="00DB43D7"/>
    <w:rsid w:val="00DC220E"/>
    <w:rsid w:val="00DC3F79"/>
    <w:rsid w:val="00DD0E6A"/>
    <w:rsid w:val="00DD12B0"/>
    <w:rsid w:val="00DD1E27"/>
    <w:rsid w:val="00DE0ADB"/>
    <w:rsid w:val="00DE105A"/>
    <w:rsid w:val="00DE5C6C"/>
    <w:rsid w:val="00DF24B6"/>
    <w:rsid w:val="00E01DD4"/>
    <w:rsid w:val="00E1060F"/>
    <w:rsid w:val="00E13D31"/>
    <w:rsid w:val="00E1730B"/>
    <w:rsid w:val="00E23BCD"/>
    <w:rsid w:val="00E27AF7"/>
    <w:rsid w:val="00E402DE"/>
    <w:rsid w:val="00E42598"/>
    <w:rsid w:val="00E537BE"/>
    <w:rsid w:val="00E55103"/>
    <w:rsid w:val="00E571B2"/>
    <w:rsid w:val="00E61427"/>
    <w:rsid w:val="00E73050"/>
    <w:rsid w:val="00E92F09"/>
    <w:rsid w:val="00E96F61"/>
    <w:rsid w:val="00EA5B31"/>
    <w:rsid w:val="00EA5B34"/>
    <w:rsid w:val="00EA5C4E"/>
    <w:rsid w:val="00EB20F5"/>
    <w:rsid w:val="00EB720F"/>
    <w:rsid w:val="00EC478A"/>
    <w:rsid w:val="00EC7E2C"/>
    <w:rsid w:val="00EF20AB"/>
    <w:rsid w:val="00EF6A47"/>
    <w:rsid w:val="00EF7295"/>
    <w:rsid w:val="00F05084"/>
    <w:rsid w:val="00F07131"/>
    <w:rsid w:val="00F11109"/>
    <w:rsid w:val="00F131BA"/>
    <w:rsid w:val="00F151F1"/>
    <w:rsid w:val="00F21D15"/>
    <w:rsid w:val="00F33BEE"/>
    <w:rsid w:val="00F457F3"/>
    <w:rsid w:val="00F55998"/>
    <w:rsid w:val="00F6304D"/>
    <w:rsid w:val="00F67924"/>
    <w:rsid w:val="00F736BE"/>
    <w:rsid w:val="00F8645D"/>
    <w:rsid w:val="00F86FCC"/>
    <w:rsid w:val="00F919C4"/>
    <w:rsid w:val="00F92627"/>
    <w:rsid w:val="00FB121C"/>
    <w:rsid w:val="00FD0FFF"/>
    <w:rsid w:val="00FD2E2A"/>
    <w:rsid w:val="00FD41A7"/>
    <w:rsid w:val="00FE6EFC"/>
    <w:rsid w:val="00FF48D6"/>
    <w:rsid w:val="00FF506A"/>
    <w:rsid w:val="00FF59B2"/>
    <w:rsid w:val="00FF7016"/>
    <w:rsid w:val="00FF78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BD25D"/>
  <w15:chartTrackingRefBased/>
  <w15:docId w15:val="{38F21981-EC16-4C1C-B44F-B993513E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56D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56D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5378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56D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56D33"/>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456D33"/>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456D33"/>
    <w:rPr>
      <w:rFonts w:asciiTheme="majorHAnsi" w:eastAsiaTheme="majorEastAsia" w:hAnsiTheme="majorHAnsi" w:cstheme="majorBidi"/>
      <w:color w:val="2E74B5" w:themeColor="accent1" w:themeShade="BF"/>
      <w:sz w:val="26"/>
      <w:szCs w:val="26"/>
    </w:rPr>
  </w:style>
  <w:style w:type="paragraph" w:styleId="Ondertitel">
    <w:name w:val="Subtitle"/>
    <w:basedOn w:val="Standaard"/>
    <w:next w:val="Standaard"/>
    <w:link w:val="OndertitelChar"/>
    <w:uiPriority w:val="11"/>
    <w:qFormat/>
    <w:rsid w:val="00AD005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AD005B"/>
    <w:rPr>
      <w:rFonts w:eastAsiaTheme="minorEastAsia"/>
      <w:color w:val="5A5A5A" w:themeColor="text1" w:themeTint="A5"/>
      <w:spacing w:val="15"/>
    </w:rPr>
  </w:style>
  <w:style w:type="paragraph" w:styleId="Bijschrift">
    <w:name w:val="caption"/>
    <w:basedOn w:val="Standaard"/>
    <w:next w:val="Standaard"/>
    <w:uiPriority w:val="35"/>
    <w:unhideWhenUsed/>
    <w:qFormat/>
    <w:rsid w:val="00AD005B"/>
    <w:pPr>
      <w:spacing w:after="200" w:line="240" w:lineRule="auto"/>
    </w:pPr>
    <w:rPr>
      <w:i/>
      <w:iCs/>
      <w:color w:val="44546A" w:themeColor="text2"/>
      <w:sz w:val="18"/>
      <w:szCs w:val="18"/>
    </w:rPr>
  </w:style>
  <w:style w:type="character" w:customStyle="1" w:styleId="Kop3Char">
    <w:name w:val="Kop 3 Char"/>
    <w:basedOn w:val="Standaardalinea-lettertype"/>
    <w:link w:val="Kop3"/>
    <w:uiPriority w:val="9"/>
    <w:rsid w:val="00C5378B"/>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C5378B"/>
    <w:pPr>
      <w:ind w:left="720"/>
      <w:contextualSpacing/>
    </w:pPr>
  </w:style>
  <w:style w:type="character" w:styleId="Verwijzingopmerking">
    <w:name w:val="annotation reference"/>
    <w:basedOn w:val="Standaardalinea-lettertype"/>
    <w:uiPriority w:val="99"/>
    <w:semiHidden/>
    <w:unhideWhenUsed/>
    <w:rsid w:val="00C7302C"/>
    <w:rPr>
      <w:sz w:val="16"/>
      <w:szCs w:val="16"/>
    </w:rPr>
  </w:style>
  <w:style w:type="paragraph" w:styleId="Tekstopmerking">
    <w:name w:val="annotation text"/>
    <w:basedOn w:val="Standaard"/>
    <w:link w:val="TekstopmerkingChar"/>
    <w:uiPriority w:val="99"/>
    <w:semiHidden/>
    <w:unhideWhenUsed/>
    <w:rsid w:val="00C7302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7302C"/>
    <w:rPr>
      <w:sz w:val="20"/>
      <w:szCs w:val="20"/>
    </w:rPr>
  </w:style>
  <w:style w:type="paragraph" w:styleId="Onderwerpvanopmerking">
    <w:name w:val="annotation subject"/>
    <w:basedOn w:val="Tekstopmerking"/>
    <w:next w:val="Tekstopmerking"/>
    <w:link w:val="OnderwerpvanopmerkingChar"/>
    <w:uiPriority w:val="99"/>
    <w:semiHidden/>
    <w:unhideWhenUsed/>
    <w:rsid w:val="00C7302C"/>
    <w:rPr>
      <w:b/>
      <w:bCs/>
    </w:rPr>
  </w:style>
  <w:style w:type="character" w:customStyle="1" w:styleId="OnderwerpvanopmerkingChar">
    <w:name w:val="Onderwerp van opmerking Char"/>
    <w:basedOn w:val="TekstopmerkingChar"/>
    <w:link w:val="Onderwerpvanopmerking"/>
    <w:uiPriority w:val="99"/>
    <w:semiHidden/>
    <w:rsid w:val="00C7302C"/>
    <w:rPr>
      <w:b/>
      <w:bCs/>
      <w:sz w:val="20"/>
      <w:szCs w:val="20"/>
    </w:rPr>
  </w:style>
  <w:style w:type="paragraph" w:styleId="Ballontekst">
    <w:name w:val="Balloon Text"/>
    <w:basedOn w:val="Standaard"/>
    <w:link w:val="BallontekstChar"/>
    <w:uiPriority w:val="99"/>
    <w:semiHidden/>
    <w:unhideWhenUsed/>
    <w:rsid w:val="00C7302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7302C"/>
    <w:rPr>
      <w:rFonts w:ascii="Segoe UI" w:hAnsi="Segoe UI" w:cs="Segoe UI"/>
      <w:sz w:val="18"/>
      <w:szCs w:val="18"/>
    </w:rPr>
  </w:style>
  <w:style w:type="paragraph" w:styleId="Voetnoottekst">
    <w:name w:val="footnote text"/>
    <w:basedOn w:val="Standaard"/>
    <w:link w:val="VoetnoottekstChar"/>
    <w:uiPriority w:val="99"/>
    <w:semiHidden/>
    <w:unhideWhenUsed/>
    <w:rsid w:val="00D8249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82492"/>
    <w:rPr>
      <w:sz w:val="20"/>
      <w:szCs w:val="20"/>
    </w:rPr>
  </w:style>
  <w:style w:type="character" w:styleId="Voetnootmarkering">
    <w:name w:val="footnote reference"/>
    <w:basedOn w:val="Standaardalinea-lettertype"/>
    <w:uiPriority w:val="99"/>
    <w:semiHidden/>
    <w:unhideWhenUsed/>
    <w:rsid w:val="00D82492"/>
    <w:rPr>
      <w:vertAlign w:val="superscript"/>
    </w:rPr>
  </w:style>
  <w:style w:type="paragraph" w:styleId="Kopvaninhoudsopgave">
    <w:name w:val="TOC Heading"/>
    <w:basedOn w:val="Kop1"/>
    <w:next w:val="Standaard"/>
    <w:uiPriority w:val="39"/>
    <w:unhideWhenUsed/>
    <w:qFormat/>
    <w:rsid w:val="00CA69A6"/>
    <w:pPr>
      <w:outlineLvl w:val="9"/>
    </w:pPr>
    <w:rPr>
      <w:lang w:eastAsia="nl-NL"/>
    </w:rPr>
  </w:style>
  <w:style w:type="paragraph" w:styleId="Inhopg1">
    <w:name w:val="toc 1"/>
    <w:basedOn w:val="Standaard"/>
    <w:next w:val="Standaard"/>
    <w:autoRedefine/>
    <w:uiPriority w:val="39"/>
    <w:unhideWhenUsed/>
    <w:rsid w:val="00CA69A6"/>
    <w:pPr>
      <w:spacing w:after="100"/>
    </w:pPr>
  </w:style>
  <w:style w:type="paragraph" w:styleId="Inhopg3">
    <w:name w:val="toc 3"/>
    <w:basedOn w:val="Standaard"/>
    <w:next w:val="Standaard"/>
    <w:autoRedefine/>
    <w:uiPriority w:val="39"/>
    <w:unhideWhenUsed/>
    <w:rsid w:val="00CA69A6"/>
    <w:pPr>
      <w:spacing w:after="100"/>
      <w:ind w:left="440"/>
    </w:pPr>
  </w:style>
  <w:style w:type="paragraph" w:styleId="Inhopg2">
    <w:name w:val="toc 2"/>
    <w:basedOn w:val="Standaard"/>
    <w:next w:val="Standaard"/>
    <w:autoRedefine/>
    <w:uiPriority w:val="39"/>
    <w:unhideWhenUsed/>
    <w:rsid w:val="00CA69A6"/>
    <w:pPr>
      <w:spacing w:after="100"/>
      <w:ind w:left="220"/>
    </w:pPr>
  </w:style>
  <w:style w:type="character" w:styleId="Hyperlink">
    <w:name w:val="Hyperlink"/>
    <w:basedOn w:val="Standaardalinea-lettertype"/>
    <w:uiPriority w:val="99"/>
    <w:unhideWhenUsed/>
    <w:rsid w:val="00CA69A6"/>
    <w:rPr>
      <w:color w:val="0563C1" w:themeColor="hyperlink"/>
      <w:u w:val="single"/>
    </w:rPr>
  </w:style>
  <w:style w:type="paragraph" w:styleId="Lijstmetafbeeldingen">
    <w:name w:val="table of figures"/>
    <w:basedOn w:val="Standaard"/>
    <w:next w:val="Standaard"/>
    <w:uiPriority w:val="99"/>
    <w:unhideWhenUsed/>
    <w:rsid w:val="00B6118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169284">
      <w:bodyDiv w:val="1"/>
      <w:marLeft w:val="0"/>
      <w:marRight w:val="0"/>
      <w:marTop w:val="0"/>
      <w:marBottom w:val="0"/>
      <w:divBdr>
        <w:top w:val="none" w:sz="0" w:space="0" w:color="auto"/>
        <w:left w:val="none" w:sz="0" w:space="0" w:color="auto"/>
        <w:bottom w:val="none" w:sz="0" w:space="0" w:color="auto"/>
        <w:right w:val="none" w:sz="0" w:space="0" w:color="auto"/>
      </w:divBdr>
    </w:div>
    <w:div w:id="677194967">
      <w:bodyDiv w:val="1"/>
      <w:marLeft w:val="0"/>
      <w:marRight w:val="0"/>
      <w:marTop w:val="0"/>
      <w:marBottom w:val="0"/>
      <w:divBdr>
        <w:top w:val="none" w:sz="0" w:space="0" w:color="auto"/>
        <w:left w:val="none" w:sz="0" w:space="0" w:color="auto"/>
        <w:bottom w:val="none" w:sz="0" w:space="0" w:color="auto"/>
        <w:right w:val="none" w:sz="0" w:space="0" w:color="auto"/>
      </w:divBdr>
    </w:div>
    <w:div w:id="887760945">
      <w:bodyDiv w:val="1"/>
      <w:marLeft w:val="0"/>
      <w:marRight w:val="0"/>
      <w:marTop w:val="0"/>
      <w:marBottom w:val="0"/>
      <w:divBdr>
        <w:top w:val="none" w:sz="0" w:space="0" w:color="auto"/>
        <w:left w:val="none" w:sz="0" w:space="0" w:color="auto"/>
        <w:bottom w:val="none" w:sz="0" w:space="0" w:color="auto"/>
        <w:right w:val="none" w:sz="0" w:space="0" w:color="auto"/>
      </w:divBdr>
    </w:div>
    <w:div w:id="958025688">
      <w:bodyDiv w:val="1"/>
      <w:marLeft w:val="0"/>
      <w:marRight w:val="0"/>
      <w:marTop w:val="0"/>
      <w:marBottom w:val="0"/>
      <w:divBdr>
        <w:top w:val="none" w:sz="0" w:space="0" w:color="auto"/>
        <w:left w:val="none" w:sz="0" w:space="0" w:color="auto"/>
        <w:bottom w:val="none" w:sz="0" w:space="0" w:color="auto"/>
        <w:right w:val="none" w:sz="0" w:space="0" w:color="auto"/>
      </w:divBdr>
    </w:div>
    <w:div w:id="970328804">
      <w:bodyDiv w:val="1"/>
      <w:marLeft w:val="0"/>
      <w:marRight w:val="0"/>
      <w:marTop w:val="0"/>
      <w:marBottom w:val="0"/>
      <w:divBdr>
        <w:top w:val="none" w:sz="0" w:space="0" w:color="auto"/>
        <w:left w:val="none" w:sz="0" w:space="0" w:color="auto"/>
        <w:bottom w:val="none" w:sz="0" w:space="0" w:color="auto"/>
        <w:right w:val="none" w:sz="0" w:space="0" w:color="auto"/>
      </w:divBdr>
    </w:div>
    <w:div w:id="202089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2A8C2-B2E2-4AD3-86D1-56D56C89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17</Pages>
  <Words>48418</Words>
  <Characters>266302</Characters>
  <Application>Microsoft Office Word</Application>
  <DocSecurity>0</DocSecurity>
  <Lines>2219</Lines>
  <Paragraphs>628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Heger</dc:creator>
  <cp:keywords/>
  <dc:description/>
  <cp:lastModifiedBy>Thomas Heger</cp:lastModifiedBy>
  <cp:revision>3</cp:revision>
  <dcterms:created xsi:type="dcterms:W3CDTF">2018-05-10T12:18:00Z</dcterms:created>
  <dcterms:modified xsi:type="dcterms:W3CDTF">2018-05-14T15:17:00Z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d30565d3-e1bb-328a-b333-daa7ae4c41cb</vt:lpwstr>
  </property>
  <property fmtid="{D5CDD505-2E9C-101B-9397-08002B2CF9AE}" pid="24" name="Mendeley Citation Style_1">
    <vt:lpwstr>http://www.zotero.org/styles/apa</vt:lpwstr>
  </property>
</Properties>
</file>